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79C1" w:rsidRDefault="00E05965">
      <w:pPr>
        <w:jc w:val="center"/>
        <w:rPr>
          <w:rFonts w:hint="eastAsia"/>
        </w:rPr>
      </w:pPr>
      <w:bookmarkStart w:id="0" w:name="_GoBack"/>
      <w:bookmarkEnd w:id="0"/>
      <w:r>
        <w:br/>
      </w:r>
      <w:r>
        <w:rPr>
          <w:noProof/>
        </w:rPr>
        <w:drawing>
          <wp:inline distT="0" distB="0" distL="0" distR="0">
            <wp:extent cx="2743200" cy="19204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phaX Logo.png"/>
                    <pic:cNvPicPr/>
                  </pic:nvPicPr>
                  <pic:blipFill>
                    <a:blip r:embed="rId8"/>
                    <a:stretch>
                      <a:fillRect/>
                    </a:stretch>
                  </pic:blipFill>
                  <pic:spPr>
                    <a:xfrm>
                      <a:off x="0" y="0"/>
                      <a:ext cx="2743200" cy="1920483"/>
                    </a:xfrm>
                    <a:prstGeom prst="rect">
                      <a:avLst/>
                    </a:prstGeom>
                  </pic:spPr>
                </pic:pic>
              </a:graphicData>
            </a:graphic>
          </wp:inline>
        </w:drawing>
      </w:r>
    </w:p>
    <w:p w:rsidR="004F79C1" w:rsidRDefault="00E05965">
      <w:pPr>
        <w:jc w:val="center"/>
        <w:rPr>
          <w:rFonts w:hint="eastAsia"/>
        </w:rPr>
      </w:pPr>
      <w:r>
        <w:rPr>
          <w:b/>
          <w:sz w:val="44"/>
        </w:rPr>
        <w:t>SUSTAINABILITY, ESG &amp;</w:t>
      </w:r>
      <w:r>
        <w:rPr>
          <w:b/>
          <w:sz w:val="44"/>
        </w:rPr>
        <w:br/>
        <w:t>ENVIRONMENTAL MANAGEMENT</w:t>
      </w:r>
    </w:p>
    <w:p w:rsidR="004F79C1" w:rsidRDefault="00E05965">
      <w:pPr>
        <w:jc w:val="center"/>
        <w:rPr>
          <w:rFonts w:hint="eastAsia"/>
        </w:rPr>
      </w:pPr>
      <w:r>
        <w:rPr>
          <w:b/>
          <w:sz w:val="32"/>
        </w:rPr>
        <w:t>Website Course Content Portfolio</w:t>
      </w:r>
    </w:p>
    <w:p w:rsidR="004F79C1" w:rsidRDefault="00E05965">
      <w:pPr>
        <w:jc w:val="center"/>
        <w:rPr>
          <w:rFonts w:hint="eastAsia"/>
        </w:rPr>
      </w:pPr>
      <w:r>
        <w:t>10 Programs • Standardized Course Structure • Duration Excluded from General Information</w:t>
      </w:r>
    </w:p>
    <w:p w:rsidR="004F79C1" w:rsidRDefault="00E05965">
      <w:pPr>
        <w:rPr>
          <w:rFonts w:hint="eastAsia"/>
        </w:rPr>
      </w:pPr>
      <w:r>
        <w:br w:type="page"/>
      </w:r>
    </w:p>
    <w:p w:rsidR="004F79C1" w:rsidRDefault="00E05965">
      <w:pPr>
        <w:pStyle w:val="Heading1"/>
        <w:spacing w:before="160" w:after="80"/>
      </w:pPr>
      <w:r>
        <w:lastRenderedPageBreak/>
        <w:t>Portfolio Contents</w:t>
      </w:r>
    </w:p>
    <w:p w:rsidR="004F79C1" w:rsidRDefault="00E05965">
      <w:pPr>
        <w:pStyle w:val="ListBullet"/>
        <w:spacing w:after="40"/>
        <w:ind w:left="403" w:hanging="202"/>
        <w:rPr>
          <w:rFonts w:hint="eastAsia"/>
        </w:rPr>
      </w:pPr>
      <w:r>
        <w:t>Certified Carbon Management &amp; Net Zero Professional</w:t>
      </w:r>
    </w:p>
    <w:p w:rsidR="004F79C1" w:rsidRDefault="00E05965">
      <w:pPr>
        <w:pStyle w:val="ListBullet"/>
        <w:spacing w:after="40"/>
        <w:ind w:left="403" w:hanging="202"/>
        <w:rPr>
          <w:rFonts w:hint="eastAsia"/>
        </w:rPr>
      </w:pPr>
      <w:r>
        <w:t xml:space="preserve">Certified </w:t>
      </w:r>
      <w:r>
        <w:t>ESG &amp; Sustainability Management Professional</w:t>
      </w:r>
    </w:p>
    <w:p w:rsidR="004F79C1" w:rsidRDefault="00E05965">
      <w:pPr>
        <w:pStyle w:val="ListBullet"/>
        <w:spacing w:after="40"/>
        <w:ind w:left="403" w:hanging="202"/>
        <w:rPr>
          <w:rFonts w:hint="eastAsia"/>
        </w:rPr>
      </w:pPr>
      <w:r>
        <w:t>Certified Sustainability Reporting Professional: GRI, ISSB &amp; ESG Disclosures</w:t>
      </w:r>
    </w:p>
    <w:p w:rsidR="004F79C1" w:rsidRDefault="00E05965">
      <w:pPr>
        <w:pStyle w:val="ListBullet"/>
        <w:spacing w:after="40"/>
        <w:ind w:left="403" w:hanging="202"/>
        <w:rPr>
          <w:rFonts w:hint="eastAsia"/>
        </w:rPr>
      </w:pPr>
      <w:r>
        <w:t>Circular Economy, Waste Management &amp; Resource Efficiency</w:t>
      </w:r>
    </w:p>
    <w:p w:rsidR="004F79C1" w:rsidRDefault="00E05965">
      <w:pPr>
        <w:pStyle w:val="ListBullet"/>
        <w:spacing w:after="40"/>
        <w:ind w:left="403" w:hanging="202"/>
        <w:rPr>
          <w:rFonts w:hint="eastAsia"/>
        </w:rPr>
      </w:pPr>
      <w:r>
        <w:t>Climate Change, Carbon Management &amp; Net Zero</w:t>
      </w:r>
    </w:p>
    <w:p w:rsidR="004F79C1" w:rsidRDefault="00E05965">
      <w:pPr>
        <w:pStyle w:val="ListBullet"/>
        <w:spacing w:after="40"/>
        <w:ind w:left="403" w:hanging="202"/>
        <w:rPr>
          <w:rFonts w:hint="eastAsia"/>
        </w:rPr>
      </w:pPr>
      <w:r>
        <w:t>Environmental &amp; Social Impact As</w:t>
      </w:r>
      <w:r>
        <w:t>sessment (ESIA)</w:t>
      </w:r>
    </w:p>
    <w:p w:rsidR="004F79C1" w:rsidRDefault="00E05965">
      <w:pPr>
        <w:pStyle w:val="ListBullet"/>
        <w:spacing w:after="40"/>
        <w:ind w:left="403" w:hanging="202"/>
        <w:rPr>
          <w:rFonts w:hint="eastAsia"/>
        </w:rPr>
      </w:pPr>
      <w:r>
        <w:t>Environmental Sustainability, ESG &amp; Corporate Responsibility</w:t>
      </w:r>
    </w:p>
    <w:p w:rsidR="004F79C1" w:rsidRDefault="00E05965">
      <w:pPr>
        <w:pStyle w:val="ListBullet"/>
        <w:spacing w:after="40"/>
        <w:ind w:left="403" w:hanging="202"/>
        <w:rPr>
          <w:rFonts w:hint="eastAsia"/>
        </w:rPr>
      </w:pPr>
      <w:r>
        <w:t>ESG &amp; Climate Risk Management</w:t>
      </w:r>
    </w:p>
    <w:p w:rsidR="004F79C1" w:rsidRDefault="00E05965">
      <w:pPr>
        <w:pStyle w:val="ListBullet"/>
        <w:spacing w:after="40"/>
        <w:ind w:left="403" w:hanging="202"/>
        <w:rPr>
          <w:rFonts w:hint="eastAsia"/>
        </w:rPr>
      </w:pPr>
      <w:r>
        <w:t>ESG and Sustainability Masterclass</w:t>
      </w:r>
    </w:p>
    <w:p w:rsidR="004F79C1" w:rsidRDefault="00E05965">
      <w:pPr>
        <w:pStyle w:val="ListBullet"/>
        <w:spacing w:after="40"/>
        <w:ind w:left="403" w:hanging="202"/>
        <w:rPr>
          <w:rFonts w:hint="eastAsia"/>
        </w:rPr>
      </w:pPr>
      <w:r>
        <w:t>Green Office Management: Improving Efficiency, Reducing Environmental Impact &amp; Building Sustainable Workplaces</w:t>
      </w:r>
    </w:p>
    <w:p w:rsidR="004F79C1" w:rsidRDefault="00E05965">
      <w:pPr>
        <w:rPr>
          <w:rFonts w:hint="eastAsia"/>
        </w:rPr>
      </w:pPr>
      <w:r>
        <w:br w:type="page"/>
      </w:r>
    </w:p>
    <w:p w:rsidR="004F79C1" w:rsidRDefault="00E05965">
      <w:pPr>
        <w:pStyle w:val="Title"/>
        <w:spacing w:after="60"/>
      </w:pPr>
      <w:r>
        <w:lastRenderedPageBreak/>
        <w:t>C</w:t>
      </w:r>
      <w:r>
        <w:t>ertified Carbon Management &amp; Net Zero Professional</w:t>
      </w:r>
    </w:p>
    <w:p w:rsidR="004F79C1" w:rsidRDefault="00E05965">
      <w:pPr>
        <w:rPr>
          <w:rFonts w:hint="eastAsia"/>
        </w:rPr>
      </w:pPr>
      <w:r>
        <w:rPr>
          <w:i/>
          <w:sz w:val="23"/>
        </w:rPr>
        <w:t>Strategies, Tools and Best Practices for Carbon Reduction, Net-Zero Transformation and Climate Action</w:t>
      </w:r>
    </w:p>
    <w:p w:rsidR="004F79C1" w:rsidRDefault="00E05965">
      <w:pPr>
        <w:pStyle w:val="Heading1"/>
        <w:spacing w:before="160" w:after="80"/>
      </w:pPr>
      <w:r>
        <w:t>Introduction / Course Overview</w:t>
      </w:r>
    </w:p>
    <w:p w:rsidR="004F79C1" w:rsidRDefault="00E05965">
      <w:pPr>
        <w:spacing w:after="80" w:line="252" w:lineRule="auto"/>
        <w:rPr>
          <w:rFonts w:hint="eastAsia"/>
        </w:rPr>
      </w:pPr>
      <w:r>
        <w:t>Climate change and carbon management are increasingly influencing corpor</w:t>
      </w:r>
      <w:r>
        <w:t>ate strategy, investment decisions, operational planning, supply chains and organizational risk. Organizations need professionals who can understand greenhouse gas emissions, establish carbon footprints, identify reduction opportunities and support credibl</w:t>
      </w:r>
      <w:r>
        <w:t>e Net Zero transition strategies.</w:t>
      </w:r>
    </w:p>
    <w:p w:rsidR="004F79C1" w:rsidRDefault="00E05965">
      <w:pPr>
        <w:spacing w:after="80" w:line="252" w:lineRule="auto"/>
        <w:rPr>
          <w:rFonts w:hint="eastAsia"/>
        </w:rPr>
      </w:pPr>
      <w:r>
        <w:t>This course provides practical knowledge of greenhouse gas accounting, carbon management, Scope 1, Scope 2 and Scope 3 emissions, decarbonization, climate risks and Net Zero planning.</w:t>
      </w:r>
    </w:p>
    <w:p w:rsidR="004F79C1" w:rsidRDefault="00E05965">
      <w:pPr>
        <w:spacing w:after="80" w:line="252" w:lineRule="auto"/>
        <w:rPr>
          <w:rFonts w:hint="eastAsia"/>
        </w:rPr>
      </w:pPr>
      <w:r>
        <w:t>Participants will work through practic</w:t>
      </w:r>
      <w:r>
        <w:t>al exercises to understand how organizations can measure, manage and reduce their carbon emissions while integrating climate considerations into business strategy.</w:t>
      </w:r>
    </w:p>
    <w:p w:rsidR="004F79C1" w:rsidRDefault="00E05965">
      <w:pPr>
        <w:pStyle w:val="Heading1"/>
        <w:spacing w:before="160" w:after="80"/>
      </w:pPr>
      <w:r>
        <w:t>Key Highlights</w:t>
      </w:r>
    </w:p>
    <w:p w:rsidR="004F79C1" w:rsidRDefault="00E05965">
      <w:pPr>
        <w:pStyle w:val="ListBullet"/>
        <w:spacing w:after="40"/>
        <w:ind w:left="403" w:hanging="202"/>
        <w:rPr>
          <w:rFonts w:hint="eastAsia"/>
        </w:rPr>
      </w:pPr>
      <w:r>
        <w:t>Explain climate change and its organizational implications</w:t>
      </w:r>
    </w:p>
    <w:p w:rsidR="004F79C1" w:rsidRDefault="00E05965">
      <w:pPr>
        <w:pStyle w:val="ListBullet"/>
        <w:spacing w:after="40"/>
        <w:ind w:left="403" w:hanging="202"/>
        <w:rPr>
          <w:rFonts w:hint="eastAsia"/>
        </w:rPr>
      </w:pPr>
      <w:r>
        <w:t xml:space="preserve">Understand </w:t>
      </w:r>
      <w:r>
        <w:t>greenhouse gas emissions and carbon accounting</w:t>
      </w:r>
    </w:p>
    <w:p w:rsidR="004F79C1" w:rsidRDefault="00E05965">
      <w:pPr>
        <w:pStyle w:val="ListBullet"/>
        <w:spacing w:after="40"/>
        <w:ind w:left="403" w:hanging="202"/>
        <w:rPr>
          <w:rFonts w:hint="eastAsia"/>
        </w:rPr>
      </w:pPr>
      <w:r>
        <w:t>Identify Scope 1, Scope 2 and Scope 3 emissions</w:t>
      </w:r>
    </w:p>
    <w:p w:rsidR="004F79C1" w:rsidRDefault="00E05965">
      <w:pPr>
        <w:pStyle w:val="ListBullet"/>
        <w:spacing w:after="40"/>
        <w:ind w:left="403" w:hanging="202"/>
        <w:rPr>
          <w:rFonts w:hint="eastAsia"/>
        </w:rPr>
      </w:pPr>
      <w:r>
        <w:t>Establish organizational carbon-footprint boundaries</w:t>
      </w:r>
    </w:p>
    <w:p w:rsidR="004F79C1" w:rsidRDefault="00E05965">
      <w:pPr>
        <w:pStyle w:val="ListBullet"/>
        <w:spacing w:after="40"/>
        <w:ind w:left="403" w:hanging="202"/>
        <w:rPr>
          <w:rFonts w:hint="eastAsia"/>
        </w:rPr>
      </w:pPr>
      <w:r>
        <w:t>Collect and assess emissions data</w:t>
      </w:r>
    </w:p>
    <w:p w:rsidR="004F79C1" w:rsidRDefault="00E05965">
      <w:pPr>
        <w:pStyle w:val="ListBullet"/>
        <w:spacing w:after="40"/>
        <w:ind w:left="403" w:hanging="202"/>
        <w:rPr>
          <w:rFonts w:hint="eastAsia"/>
        </w:rPr>
      </w:pPr>
      <w:r>
        <w:t>Calculate basic greenhouse gas emissions</w:t>
      </w:r>
    </w:p>
    <w:p w:rsidR="004F79C1" w:rsidRDefault="00E05965">
      <w:pPr>
        <w:pStyle w:val="ListBullet"/>
        <w:spacing w:after="40"/>
        <w:ind w:left="403" w:hanging="202"/>
        <w:rPr>
          <w:rFonts w:hint="eastAsia"/>
        </w:rPr>
      </w:pPr>
      <w:r>
        <w:t>Identify carbon reduction and dec</w:t>
      </w:r>
      <w:r>
        <w:t>arbonization opportunities</w:t>
      </w:r>
    </w:p>
    <w:p w:rsidR="004F79C1" w:rsidRDefault="00E05965">
      <w:pPr>
        <w:pStyle w:val="ListBullet"/>
        <w:spacing w:after="40"/>
        <w:ind w:left="403" w:hanging="202"/>
        <w:rPr>
          <w:rFonts w:hint="eastAsia"/>
        </w:rPr>
      </w:pPr>
      <w:r>
        <w:t>Develop carbon management strategies</w:t>
      </w:r>
    </w:p>
    <w:p w:rsidR="004F79C1" w:rsidRDefault="00E05965">
      <w:pPr>
        <w:pStyle w:val="Heading1"/>
        <w:spacing w:before="160" w:after="80"/>
      </w:pPr>
      <w:r>
        <w:t>Learning Objectives</w:t>
      </w:r>
    </w:p>
    <w:p w:rsidR="004F79C1" w:rsidRDefault="00E05965">
      <w:pPr>
        <w:pStyle w:val="ListBullet"/>
        <w:spacing w:after="40"/>
        <w:ind w:left="403" w:hanging="202"/>
        <w:rPr>
          <w:rFonts w:hint="eastAsia"/>
        </w:rPr>
      </w:pPr>
      <w:r>
        <w:t>Explain climate change and its organizational implications</w:t>
      </w:r>
    </w:p>
    <w:p w:rsidR="004F79C1" w:rsidRDefault="00E05965">
      <w:pPr>
        <w:pStyle w:val="ListBullet"/>
        <w:spacing w:after="40"/>
        <w:ind w:left="403" w:hanging="202"/>
        <w:rPr>
          <w:rFonts w:hint="eastAsia"/>
        </w:rPr>
      </w:pPr>
      <w:r>
        <w:t>Understand greenhouse gas emissions and carbon accounting</w:t>
      </w:r>
    </w:p>
    <w:p w:rsidR="004F79C1" w:rsidRDefault="00E05965">
      <w:pPr>
        <w:pStyle w:val="ListBullet"/>
        <w:spacing w:after="40"/>
        <w:ind w:left="403" w:hanging="202"/>
        <w:rPr>
          <w:rFonts w:hint="eastAsia"/>
        </w:rPr>
      </w:pPr>
      <w:r>
        <w:t>Identify Scope 1, Scope 2 and Scope 3 emissions</w:t>
      </w:r>
    </w:p>
    <w:p w:rsidR="004F79C1" w:rsidRDefault="00E05965">
      <w:pPr>
        <w:pStyle w:val="ListBullet"/>
        <w:spacing w:after="40"/>
        <w:ind w:left="403" w:hanging="202"/>
        <w:rPr>
          <w:rFonts w:hint="eastAsia"/>
        </w:rPr>
      </w:pPr>
      <w:r>
        <w:t>Establi</w:t>
      </w:r>
      <w:r>
        <w:t>sh organizational carbon-footprint boundaries</w:t>
      </w:r>
    </w:p>
    <w:p w:rsidR="004F79C1" w:rsidRDefault="00E05965">
      <w:pPr>
        <w:pStyle w:val="ListBullet"/>
        <w:spacing w:after="40"/>
        <w:ind w:left="403" w:hanging="202"/>
        <w:rPr>
          <w:rFonts w:hint="eastAsia"/>
        </w:rPr>
      </w:pPr>
      <w:r>
        <w:t>Collect and assess emissions data</w:t>
      </w:r>
    </w:p>
    <w:p w:rsidR="004F79C1" w:rsidRDefault="00E05965">
      <w:pPr>
        <w:pStyle w:val="ListBullet"/>
        <w:spacing w:after="40"/>
        <w:ind w:left="403" w:hanging="202"/>
        <w:rPr>
          <w:rFonts w:hint="eastAsia"/>
        </w:rPr>
      </w:pPr>
      <w:r>
        <w:t>Calculate basic greenhouse gas emissions</w:t>
      </w:r>
    </w:p>
    <w:p w:rsidR="004F79C1" w:rsidRDefault="00E05965">
      <w:pPr>
        <w:pStyle w:val="ListBullet"/>
        <w:spacing w:after="40"/>
        <w:ind w:left="403" w:hanging="202"/>
        <w:rPr>
          <w:rFonts w:hint="eastAsia"/>
        </w:rPr>
      </w:pPr>
      <w:r>
        <w:t>Identify carbon reduction and decarbonization opportunities</w:t>
      </w:r>
    </w:p>
    <w:p w:rsidR="004F79C1" w:rsidRDefault="00E05965">
      <w:pPr>
        <w:pStyle w:val="ListBullet"/>
        <w:spacing w:after="40"/>
        <w:ind w:left="403" w:hanging="202"/>
        <w:rPr>
          <w:rFonts w:hint="eastAsia"/>
        </w:rPr>
      </w:pPr>
      <w:r>
        <w:t>Develop carbon management strategies</w:t>
      </w:r>
    </w:p>
    <w:p w:rsidR="004F79C1" w:rsidRDefault="00E05965">
      <w:pPr>
        <w:pStyle w:val="ListBullet"/>
        <w:spacing w:after="40"/>
        <w:ind w:left="403" w:hanging="202"/>
        <w:rPr>
          <w:rFonts w:hint="eastAsia"/>
        </w:rPr>
      </w:pPr>
      <w:r>
        <w:t>Understand climate-related risks and o</w:t>
      </w:r>
      <w:r>
        <w:t>pportunities</w:t>
      </w:r>
    </w:p>
    <w:p w:rsidR="004F79C1" w:rsidRDefault="00E05965">
      <w:pPr>
        <w:pStyle w:val="ListBullet"/>
        <w:spacing w:after="40"/>
        <w:ind w:left="403" w:hanging="202"/>
        <w:rPr>
          <w:rFonts w:hint="eastAsia"/>
        </w:rPr>
      </w:pPr>
      <w:r>
        <w:t>Develop Net Zero transition strategies</w:t>
      </w:r>
    </w:p>
    <w:p w:rsidR="004F79C1" w:rsidRDefault="00E05965">
      <w:pPr>
        <w:pStyle w:val="ListBullet"/>
        <w:spacing w:after="40"/>
        <w:ind w:left="403" w:hanging="202"/>
        <w:rPr>
          <w:rFonts w:hint="eastAsia"/>
        </w:rPr>
      </w:pPr>
      <w:r>
        <w:t>Establish carbon reduction targets and KPIs</w:t>
      </w:r>
    </w:p>
    <w:p w:rsidR="004F79C1" w:rsidRDefault="00E05965">
      <w:pPr>
        <w:pStyle w:val="ListBullet"/>
        <w:spacing w:after="40"/>
        <w:ind w:left="403" w:hanging="202"/>
        <w:rPr>
          <w:rFonts w:hint="eastAsia"/>
        </w:rPr>
      </w:pPr>
      <w:r>
        <w:t>Monitor and communicate carbon performance</w:t>
      </w:r>
    </w:p>
    <w:p w:rsidR="004F79C1" w:rsidRDefault="00E05965">
      <w:pPr>
        <w:pStyle w:val="Heading1"/>
        <w:spacing w:before="160" w:after="80"/>
      </w:pPr>
      <w:r>
        <w:t>Who Should Attend</w:t>
      </w:r>
    </w:p>
    <w:p w:rsidR="004F79C1" w:rsidRDefault="00E05965">
      <w:pPr>
        <w:pStyle w:val="ListBullet"/>
        <w:spacing w:after="40"/>
        <w:ind w:left="403" w:hanging="202"/>
        <w:rPr>
          <w:rFonts w:hint="eastAsia"/>
        </w:rPr>
      </w:pPr>
      <w:r>
        <w:t>Sustainability and ESG professionals</w:t>
      </w:r>
    </w:p>
    <w:p w:rsidR="004F79C1" w:rsidRDefault="00E05965">
      <w:pPr>
        <w:pStyle w:val="ListBullet"/>
        <w:spacing w:after="40"/>
        <w:ind w:left="403" w:hanging="202"/>
        <w:rPr>
          <w:rFonts w:hint="eastAsia"/>
        </w:rPr>
      </w:pPr>
      <w:r>
        <w:t>environmental managers</w:t>
      </w:r>
    </w:p>
    <w:p w:rsidR="004F79C1" w:rsidRDefault="00E05965">
      <w:pPr>
        <w:pStyle w:val="ListBullet"/>
        <w:spacing w:after="40"/>
        <w:ind w:left="403" w:hanging="202"/>
        <w:rPr>
          <w:rFonts w:hint="eastAsia"/>
        </w:rPr>
      </w:pPr>
      <w:r>
        <w:t>HSE professionals</w:t>
      </w:r>
    </w:p>
    <w:p w:rsidR="004F79C1" w:rsidRDefault="00E05965">
      <w:pPr>
        <w:pStyle w:val="ListBullet"/>
        <w:spacing w:after="40"/>
        <w:ind w:left="403" w:hanging="202"/>
        <w:rPr>
          <w:rFonts w:hint="eastAsia"/>
        </w:rPr>
      </w:pPr>
      <w:r>
        <w:t>energy managers</w:t>
      </w:r>
    </w:p>
    <w:p w:rsidR="004F79C1" w:rsidRDefault="00E05965">
      <w:pPr>
        <w:pStyle w:val="ListBullet"/>
        <w:spacing w:after="40"/>
        <w:ind w:left="403" w:hanging="202"/>
        <w:rPr>
          <w:rFonts w:hint="eastAsia"/>
        </w:rPr>
      </w:pPr>
      <w:r>
        <w:lastRenderedPageBreak/>
        <w:t>engineers</w:t>
      </w:r>
    </w:p>
    <w:p w:rsidR="004F79C1" w:rsidRDefault="00E05965">
      <w:pPr>
        <w:pStyle w:val="ListBullet"/>
        <w:spacing w:after="40"/>
        <w:ind w:left="403" w:hanging="202"/>
        <w:rPr>
          <w:rFonts w:hint="eastAsia"/>
        </w:rPr>
      </w:pPr>
      <w:r>
        <w:t>facilities managers</w:t>
      </w:r>
    </w:p>
    <w:p w:rsidR="004F79C1" w:rsidRDefault="00E05965">
      <w:pPr>
        <w:pStyle w:val="ListBullet"/>
        <w:spacing w:after="40"/>
        <w:ind w:left="403" w:hanging="202"/>
        <w:rPr>
          <w:rFonts w:hint="eastAsia"/>
        </w:rPr>
      </w:pPr>
      <w:r>
        <w:t>procurement and supply-chain professionals</w:t>
      </w:r>
    </w:p>
    <w:p w:rsidR="004F79C1" w:rsidRDefault="00E05965">
      <w:pPr>
        <w:pStyle w:val="ListBullet"/>
        <w:spacing w:after="40"/>
        <w:ind w:left="403" w:hanging="202"/>
        <w:rPr>
          <w:rFonts w:hint="eastAsia"/>
        </w:rPr>
      </w:pPr>
      <w:r>
        <w:t>project managers</w:t>
      </w:r>
    </w:p>
    <w:p w:rsidR="004F79C1" w:rsidRDefault="00E05965">
      <w:pPr>
        <w:pStyle w:val="ListBullet"/>
        <w:spacing w:after="40"/>
        <w:ind w:left="403" w:hanging="202"/>
        <w:rPr>
          <w:rFonts w:hint="eastAsia"/>
        </w:rPr>
      </w:pPr>
      <w:r>
        <w:t>risk managers</w:t>
      </w:r>
    </w:p>
    <w:p w:rsidR="004F79C1" w:rsidRDefault="00E05965">
      <w:pPr>
        <w:pStyle w:val="ListBullet"/>
        <w:spacing w:after="40"/>
        <w:ind w:left="403" w:hanging="202"/>
        <w:rPr>
          <w:rFonts w:hint="eastAsia"/>
        </w:rPr>
      </w:pPr>
      <w:r>
        <w:t>finance professionals and executives involved in climate and sustainability initiatives</w:t>
      </w:r>
    </w:p>
    <w:p w:rsidR="004F79C1" w:rsidRDefault="00E05965">
      <w:pPr>
        <w:pStyle w:val="Heading1"/>
        <w:spacing w:before="160" w:after="80"/>
      </w:pPr>
      <w:r>
        <w:t>Target Competencies</w:t>
      </w:r>
    </w:p>
    <w:p w:rsidR="004F79C1" w:rsidRDefault="00E05965">
      <w:pPr>
        <w:pStyle w:val="ListBullet"/>
        <w:spacing w:after="40"/>
        <w:ind w:left="403" w:hanging="202"/>
        <w:rPr>
          <w:rFonts w:hint="eastAsia"/>
        </w:rPr>
      </w:pPr>
      <w:r>
        <w:t>Carbon management</w:t>
      </w:r>
    </w:p>
    <w:p w:rsidR="004F79C1" w:rsidRDefault="00E05965">
      <w:pPr>
        <w:pStyle w:val="ListBullet"/>
        <w:spacing w:after="40"/>
        <w:ind w:left="403" w:hanging="202"/>
        <w:rPr>
          <w:rFonts w:hint="eastAsia"/>
        </w:rPr>
      </w:pPr>
      <w:r>
        <w:t>GHG accounting</w:t>
      </w:r>
    </w:p>
    <w:p w:rsidR="004F79C1" w:rsidRDefault="00E05965">
      <w:pPr>
        <w:pStyle w:val="ListBullet"/>
        <w:spacing w:after="40"/>
        <w:ind w:left="403" w:hanging="202"/>
        <w:rPr>
          <w:rFonts w:hint="eastAsia"/>
        </w:rPr>
      </w:pPr>
      <w:r>
        <w:t xml:space="preserve">Carbon </w:t>
      </w:r>
      <w:r>
        <w:t>footprinting</w:t>
      </w:r>
    </w:p>
    <w:p w:rsidR="004F79C1" w:rsidRDefault="00E05965">
      <w:pPr>
        <w:pStyle w:val="ListBullet"/>
        <w:spacing w:after="40"/>
        <w:ind w:left="403" w:hanging="202"/>
        <w:rPr>
          <w:rFonts w:hint="eastAsia"/>
        </w:rPr>
      </w:pPr>
      <w:r>
        <w:t>Scope 1, 2 and 3 emissions</w:t>
      </w:r>
    </w:p>
    <w:p w:rsidR="004F79C1" w:rsidRDefault="00E05965">
      <w:pPr>
        <w:pStyle w:val="ListBullet"/>
        <w:spacing w:after="40"/>
        <w:ind w:left="403" w:hanging="202"/>
        <w:rPr>
          <w:rFonts w:hint="eastAsia"/>
        </w:rPr>
      </w:pPr>
      <w:r>
        <w:t>Decarbonization</w:t>
      </w:r>
    </w:p>
    <w:p w:rsidR="004F79C1" w:rsidRDefault="00E05965">
      <w:pPr>
        <w:pStyle w:val="ListBullet"/>
        <w:spacing w:after="40"/>
        <w:ind w:left="403" w:hanging="202"/>
        <w:rPr>
          <w:rFonts w:hint="eastAsia"/>
        </w:rPr>
      </w:pPr>
      <w:r>
        <w:t>Net Zero planning</w:t>
      </w:r>
    </w:p>
    <w:p w:rsidR="004F79C1" w:rsidRDefault="00E05965">
      <w:pPr>
        <w:pStyle w:val="ListBullet"/>
        <w:spacing w:after="40"/>
        <w:ind w:left="403" w:hanging="202"/>
        <w:rPr>
          <w:rFonts w:hint="eastAsia"/>
        </w:rPr>
      </w:pPr>
      <w:r>
        <w:t>Climate risk</w:t>
      </w:r>
    </w:p>
    <w:p w:rsidR="004F79C1" w:rsidRDefault="00E05965">
      <w:pPr>
        <w:pStyle w:val="ListBullet"/>
        <w:spacing w:after="40"/>
        <w:ind w:left="403" w:hanging="202"/>
        <w:rPr>
          <w:rFonts w:hint="eastAsia"/>
        </w:rPr>
      </w:pPr>
      <w:r>
        <w:t>Carbon reduction</w:t>
      </w:r>
    </w:p>
    <w:p w:rsidR="004F79C1" w:rsidRDefault="00E05965">
      <w:pPr>
        <w:pStyle w:val="ListBullet"/>
        <w:spacing w:after="40"/>
        <w:ind w:left="403" w:hanging="202"/>
        <w:rPr>
          <w:rFonts w:hint="eastAsia"/>
        </w:rPr>
      </w:pPr>
      <w:r>
        <w:t>Carbon performance management</w:t>
      </w:r>
    </w:p>
    <w:p w:rsidR="004F79C1" w:rsidRDefault="00E05965">
      <w:pPr>
        <w:pStyle w:val="ListBullet"/>
        <w:spacing w:after="40"/>
        <w:ind w:left="403" w:hanging="202"/>
        <w:rPr>
          <w:rFonts w:hint="eastAsia"/>
        </w:rPr>
      </w:pPr>
      <w:r>
        <w:t>Climate reporting</w:t>
      </w:r>
    </w:p>
    <w:p w:rsidR="004F79C1" w:rsidRDefault="00E05965">
      <w:pPr>
        <w:pStyle w:val="Heading1"/>
        <w:spacing w:before="160" w:after="80"/>
      </w:pPr>
      <w:r>
        <w:t>Course Outline</w:t>
      </w:r>
    </w:p>
    <w:p w:rsidR="004F79C1" w:rsidRDefault="00E05965">
      <w:pPr>
        <w:pStyle w:val="Heading2"/>
        <w:spacing w:before="160" w:after="80"/>
      </w:pPr>
      <w:r>
        <w:t>Climate Change and Carbon Management Fundamentals</w:t>
      </w:r>
    </w:p>
    <w:p w:rsidR="004F79C1" w:rsidRDefault="00E05965">
      <w:pPr>
        <w:pStyle w:val="ListBullet2"/>
        <w:spacing w:after="40"/>
        <w:ind w:left="662" w:hanging="202"/>
        <w:rPr>
          <w:rFonts w:hint="eastAsia"/>
        </w:rPr>
      </w:pPr>
      <w:r>
        <w:t>Climate change fundamentals</w:t>
      </w:r>
    </w:p>
    <w:p w:rsidR="004F79C1" w:rsidRDefault="00E05965">
      <w:pPr>
        <w:pStyle w:val="ListBullet2"/>
        <w:spacing w:after="40"/>
        <w:ind w:left="662" w:hanging="202"/>
        <w:rPr>
          <w:rFonts w:hint="eastAsia"/>
        </w:rPr>
      </w:pPr>
      <w:r>
        <w:t xml:space="preserve">Greenhouse </w:t>
      </w:r>
      <w:r>
        <w:t>gases</w:t>
      </w:r>
    </w:p>
    <w:p w:rsidR="004F79C1" w:rsidRDefault="00E05965">
      <w:pPr>
        <w:pStyle w:val="ListBullet2"/>
        <w:spacing w:after="40"/>
        <w:ind w:left="662" w:hanging="202"/>
        <w:rPr>
          <w:rFonts w:hint="eastAsia"/>
        </w:rPr>
      </w:pPr>
      <w:r>
        <w:t>Global warming and climate impacts</w:t>
      </w:r>
    </w:p>
    <w:p w:rsidR="004F79C1" w:rsidRDefault="00E05965">
      <w:pPr>
        <w:pStyle w:val="ListBullet2"/>
        <w:spacing w:after="40"/>
        <w:ind w:left="662" w:hanging="202"/>
        <w:rPr>
          <w:rFonts w:hint="eastAsia"/>
        </w:rPr>
      </w:pPr>
      <w:r>
        <w:t>Climate change and business</w:t>
      </w:r>
    </w:p>
    <w:p w:rsidR="004F79C1" w:rsidRDefault="00E05965">
      <w:pPr>
        <w:pStyle w:val="ListBullet2"/>
        <w:spacing w:after="40"/>
        <w:ind w:left="662" w:hanging="202"/>
        <w:rPr>
          <w:rFonts w:hint="eastAsia"/>
        </w:rPr>
      </w:pPr>
      <w:r>
        <w:t>Physical and transition risks</w:t>
      </w:r>
    </w:p>
    <w:p w:rsidR="004F79C1" w:rsidRDefault="00E05965">
      <w:pPr>
        <w:pStyle w:val="ListBullet2"/>
        <w:spacing w:after="40"/>
        <w:ind w:left="662" w:hanging="202"/>
        <w:rPr>
          <w:rFonts w:hint="eastAsia"/>
        </w:rPr>
      </w:pPr>
      <w:r>
        <w:t>Carbon management principles</w:t>
      </w:r>
    </w:p>
    <w:p w:rsidR="004F79C1" w:rsidRDefault="00E05965">
      <w:pPr>
        <w:pStyle w:val="ListBullet2"/>
        <w:spacing w:after="40"/>
        <w:ind w:left="662" w:hanging="202"/>
        <w:rPr>
          <w:rFonts w:hint="eastAsia"/>
        </w:rPr>
      </w:pPr>
      <w:r>
        <w:t>Organizational carbon footprint</w:t>
      </w:r>
    </w:p>
    <w:p w:rsidR="004F79C1" w:rsidRDefault="00E05965">
      <w:pPr>
        <w:pStyle w:val="ListBullet2"/>
        <w:spacing w:after="40"/>
        <w:ind w:left="662" w:hanging="202"/>
        <w:rPr>
          <w:rFonts w:hint="eastAsia"/>
        </w:rPr>
      </w:pPr>
      <w:r>
        <w:t>Carbon management hierarchy</w:t>
      </w:r>
    </w:p>
    <w:p w:rsidR="004F79C1" w:rsidRDefault="00E05965">
      <w:pPr>
        <w:pStyle w:val="ListBullet2"/>
        <w:spacing w:after="40"/>
        <w:ind w:left="662" w:hanging="202"/>
        <w:rPr>
          <w:rFonts w:hint="eastAsia"/>
        </w:rPr>
      </w:pPr>
      <w:r>
        <w:t>Climate strategy and corporate objectives</w:t>
      </w:r>
    </w:p>
    <w:p w:rsidR="004F79C1" w:rsidRDefault="00E05965">
      <w:pPr>
        <w:pStyle w:val="ListBullet2"/>
        <w:spacing w:after="40"/>
        <w:ind w:left="662" w:hanging="202"/>
        <w:rPr>
          <w:rFonts w:hint="eastAsia"/>
        </w:rPr>
      </w:pPr>
      <w:r>
        <w:t xml:space="preserve">Carbon management </w:t>
      </w:r>
      <w:r>
        <w:t>challenges</w:t>
      </w:r>
    </w:p>
    <w:p w:rsidR="004F79C1" w:rsidRDefault="00E05965">
      <w:pPr>
        <w:pStyle w:val="Heading2"/>
        <w:spacing w:before="160" w:after="80"/>
      </w:pPr>
      <w:r>
        <w:t>GHG Accounting and Carbon Footprinting</w:t>
      </w:r>
    </w:p>
    <w:p w:rsidR="004F79C1" w:rsidRDefault="00E05965">
      <w:pPr>
        <w:pStyle w:val="ListBullet2"/>
        <w:spacing w:after="40"/>
        <w:ind w:left="662" w:hanging="202"/>
        <w:rPr>
          <w:rFonts w:hint="eastAsia"/>
        </w:rPr>
      </w:pPr>
      <w:r>
        <w:t>Greenhouse Gas Protocol principles</w:t>
      </w:r>
    </w:p>
    <w:p w:rsidR="004F79C1" w:rsidRDefault="00E05965">
      <w:pPr>
        <w:pStyle w:val="ListBullet2"/>
        <w:spacing w:after="40"/>
        <w:ind w:left="662" w:hanging="202"/>
        <w:rPr>
          <w:rFonts w:hint="eastAsia"/>
        </w:rPr>
      </w:pPr>
      <w:r>
        <w:t>Organizational boundaries</w:t>
      </w:r>
    </w:p>
    <w:p w:rsidR="004F79C1" w:rsidRDefault="00E05965">
      <w:pPr>
        <w:pStyle w:val="ListBullet2"/>
        <w:spacing w:after="40"/>
        <w:ind w:left="662" w:hanging="202"/>
        <w:rPr>
          <w:rFonts w:hint="eastAsia"/>
        </w:rPr>
      </w:pPr>
      <w:r>
        <w:t>Operational boundaries</w:t>
      </w:r>
    </w:p>
    <w:p w:rsidR="004F79C1" w:rsidRDefault="00E05965">
      <w:pPr>
        <w:pStyle w:val="ListBullet2"/>
        <w:spacing w:after="40"/>
        <w:ind w:left="662" w:hanging="202"/>
        <w:rPr>
          <w:rFonts w:hint="eastAsia"/>
        </w:rPr>
      </w:pPr>
      <w:r>
        <w:t>Scope 1 emissions</w:t>
      </w:r>
    </w:p>
    <w:p w:rsidR="004F79C1" w:rsidRDefault="00E05965">
      <w:pPr>
        <w:pStyle w:val="ListBullet2"/>
        <w:spacing w:after="40"/>
        <w:ind w:left="662" w:hanging="202"/>
        <w:rPr>
          <w:rFonts w:hint="eastAsia"/>
        </w:rPr>
      </w:pPr>
      <w:r>
        <w:t>Scope 2 emissions</w:t>
      </w:r>
    </w:p>
    <w:p w:rsidR="004F79C1" w:rsidRDefault="00E05965">
      <w:pPr>
        <w:pStyle w:val="ListBullet2"/>
        <w:spacing w:after="40"/>
        <w:ind w:left="662" w:hanging="202"/>
        <w:rPr>
          <w:rFonts w:hint="eastAsia"/>
        </w:rPr>
      </w:pPr>
      <w:r>
        <w:t>Scope 3 emissions</w:t>
      </w:r>
    </w:p>
    <w:p w:rsidR="004F79C1" w:rsidRDefault="00E05965">
      <w:pPr>
        <w:pStyle w:val="ListBullet2"/>
        <w:spacing w:after="40"/>
        <w:ind w:left="662" w:hanging="202"/>
        <w:rPr>
          <w:rFonts w:hint="eastAsia"/>
        </w:rPr>
      </w:pPr>
      <w:r>
        <w:t>Direct and indirect emissions</w:t>
      </w:r>
    </w:p>
    <w:p w:rsidR="004F79C1" w:rsidRDefault="00E05965">
      <w:pPr>
        <w:pStyle w:val="ListBullet2"/>
        <w:spacing w:after="40"/>
        <w:ind w:left="662" w:hanging="202"/>
        <w:rPr>
          <w:rFonts w:hint="eastAsia"/>
        </w:rPr>
      </w:pPr>
      <w:r>
        <w:t>Activity data</w:t>
      </w:r>
    </w:p>
    <w:p w:rsidR="004F79C1" w:rsidRDefault="00E05965">
      <w:pPr>
        <w:pStyle w:val="ListBullet2"/>
        <w:spacing w:after="40"/>
        <w:ind w:left="662" w:hanging="202"/>
        <w:rPr>
          <w:rFonts w:hint="eastAsia"/>
        </w:rPr>
      </w:pPr>
      <w:r>
        <w:t>Emission factors</w:t>
      </w:r>
    </w:p>
    <w:p w:rsidR="004F79C1" w:rsidRDefault="00E05965">
      <w:pPr>
        <w:pStyle w:val="ListBullet2"/>
        <w:spacing w:after="40"/>
        <w:ind w:left="662" w:hanging="202"/>
        <w:rPr>
          <w:rFonts w:hint="eastAsia"/>
        </w:rPr>
      </w:pPr>
      <w:r>
        <w:t>Carbon-</w:t>
      </w:r>
      <w:r>
        <w:t>footprint calculations</w:t>
      </w:r>
    </w:p>
    <w:p w:rsidR="004F79C1" w:rsidRDefault="00E05965">
      <w:pPr>
        <w:pStyle w:val="ListBullet2"/>
        <w:spacing w:after="40"/>
        <w:ind w:left="662" w:hanging="202"/>
        <w:rPr>
          <w:rFonts w:hint="eastAsia"/>
        </w:rPr>
      </w:pPr>
      <w:r>
        <w:t>Data quality and uncertainty</w:t>
      </w:r>
    </w:p>
    <w:p w:rsidR="004F79C1" w:rsidRDefault="00E05965">
      <w:pPr>
        <w:pStyle w:val="ListBullet2"/>
        <w:spacing w:after="40"/>
        <w:ind w:left="662" w:hanging="202"/>
        <w:rPr>
          <w:rFonts w:hint="eastAsia"/>
        </w:rPr>
      </w:pPr>
      <w:r>
        <w:t>Establishing a baseline year</w:t>
      </w:r>
    </w:p>
    <w:p w:rsidR="004F79C1" w:rsidRDefault="00E05965">
      <w:pPr>
        <w:pStyle w:val="ListBullet2"/>
        <w:spacing w:after="40"/>
        <w:ind w:left="662" w:hanging="202"/>
        <w:rPr>
          <w:rFonts w:hint="eastAsia"/>
        </w:rPr>
      </w:pPr>
      <w:r>
        <w:lastRenderedPageBreak/>
        <w:t>Practical carbon accounting exercises</w:t>
      </w:r>
    </w:p>
    <w:p w:rsidR="004F79C1" w:rsidRDefault="00E05965">
      <w:pPr>
        <w:pStyle w:val="Heading2"/>
        <w:spacing w:before="160" w:after="80"/>
      </w:pPr>
      <w:r>
        <w:t>Carbon Reduction and Decarbonization</w:t>
      </w:r>
    </w:p>
    <w:p w:rsidR="004F79C1" w:rsidRDefault="00E05965">
      <w:pPr>
        <w:pStyle w:val="ListBullet2"/>
        <w:spacing w:after="40"/>
        <w:ind w:left="662" w:hanging="202"/>
        <w:rPr>
          <w:rFonts w:hint="eastAsia"/>
        </w:rPr>
      </w:pPr>
      <w:r>
        <w:t>Identifying major emission sources</w:t>
      </w:r>
    </w:p>
    <w:p w:rsidR="004F79C1" w:rsidRDefault="00E05965">
      <w:pPr>
        <w:pStyle w:val="ListBullet2"/>
        <w:spacing w:after="40"/>
        <w:ind w:left="662" w:hanging="202"/>
        <w:rPr>
          <w:rFonts w:hint="eastAsia"/>
        </w:rPr>
      </w:pPr>
      <w:r>
        <w:t>Carbon reduction hierarchy</w:t>
      </w:r>
    </w:p>
    <w:p w:rsidR="004F79C1" w:rsidRDefault="00E05965">
      <w:pPr>
        <w:pStyle w:val="ListBullet2"/>
        <w:spacing w:after="40"/>
        <w:ind w:left="662" w:hanging="202"/>
        <w:rPr>
          <w:rFonts w:hint="eastAsia"/>
        </w:rPr>
      </w:pPr>
      <w:r>
        <w:t>Energy-efficiency opportunities</w:t>
      </w:r>
    </w:p>
    <w:p w:rsidR="004F79C1" w:rsidRDefault="00E05965">
      <w:pPr>
        <w:pStyle w:val="ListBullet2"/>
        <w:spacing w:after="40"/>
        <w:ind w:left="662" w:hanging="202"/>
        <w:rPr>
          <w:rFonts w:hint="eastAsia"/>
        </w:rPr>
      </w:pPr>
      <w:r>
        <w:t>Renewable energy</w:t>
      </w:r>
    </w:p>
    <w:p w:rsidR="004F79C1" w:rsidRDefault="00E05965">
      <w:pPr>
        <w:pStyle w:val="ListBullet2"/>
        <w:spacing w:after="40"/>
        <w:ind w:left="662" w:hanging="202"/>
        <w:rPr>
          <w:rFonts w:hint="eastAsia"/>
        </w:rPr>
      </w:pPr>
      <w:r>
        <w:t>Electrification</w:t>
      </w:r>
    </w:p>
    <w:p w:rsidR="004F79C1" w:rsidRDefault="00E05965">
      <w:pPr>
        <w:pStyle w:val="ListBullet2"/>
        <w:spacing w:after="40"/>
        <w:ind w:left="662" w:hanging="202"/>
        <w:rPr>
          <w:rFonts w:hint="eastAsia"/>
        </w:rPr>
      </w:pPr>
      <w:r>
        <w:t>Fuel switching</w:t>
      </w:r>
    </w:p>
    <w:p w:rsidR="004F79C1" w:rsidRDefault="00E05965">
      <w:pPr>
        <w:pStyle w:val="ListBullet2"/>
        <w:spacing w:after="40"/>
        <w:ind w:left="662" w:hanging="202"/>
        <w:rPr>
          <w:rFonts w:hint="eastAsia"/>
        </w:rPr>
      </w:pPr>
      <w:r>
        <w:t>Low-carbon technologies</w:t>
      </w:r>
    </w:p>
    <w:p w:rsidR="004F79C1" w:rsidRDefault="00E05965">
      <w:pPr>
        <w:pStyle w:val="ListBullet2"/>
        <w:spacing w:after="40"/>
        <w:ind w:left="662" w:hanging="202"/>
        <w:rPr>
          <w:rFonts w:hint="eastAsia"/>
        </w:rPr>
      </w:pPr>
      <w:r>
        <w:t>Sustainable transportation</w:t>
      </w:r>
    </w:p>
    <w:p w:rsidR="004F79C1" w:rsidRDefault="00E05965">
      <w:pPr>
        <w:pStyle w:val="ListBullet2"/>
        <w:spacing w:after="40"/>
        <w:ind w:left="662" w:hanging="202"/>
        <w:rPr>
          <w:rFonts w:hint="eastAsia"/>
        </w:rPr>
      </w:pPr>
      <w:r>
        <w:t>Low-carbon procurement</w:t>
      </w:r>
    </w:p>
    <w:p w:rsidR="004F79C1" w:rsidRDefault="00E05965">
      <w:pPr>
        <w:pStyle w:val="ListBullet2"/>
        <w:spacing w:after="40"/>
        <w:ind w:left="662" w:hanging="202"/>
        <w:rPr>
          <w:rFonts w:hint="eastAsia"/>
        </w:rPr>
      </w:pPr>
      <w:r>
        <w:t>Supply-chain decarbonization</w:t>
      </w:r>
    </w:p>
    <w:p w:rsidR="004F79C1" w:rsidRDefault="00E05965">
      <w:pPr>
        <w:pStyle w:val="ListBullet2"/>
        <w:spacing w:after="40"/>
        <w:ind w:left="662" w:hanging="202"/>
        <w:rPr>
          <w:rFonts w:hint="eastAsia"/>
        </w:rPr>
      </w:pPr>
      <w:r>
        <w:t>Scope 3 reduction strategies</w:t>
      </w:r>
    </w:p>
    <w:p w:rsidR="004F79C1" w:rsidRDefault="00E05965">
      <w:pPr>
        <w:pStyle w:val="ListBullet2"/>
        <w:spacing w:after="40"/>
        <w:ind w:left="662" w:hanging="202"/>
        <w:rPr>
          <w:rFonts w:hint="eastAsia"/>
        </w:rPr>
      </w:pPr>
      <w:r>
        <w:t>Developing carbon reduction initiatives</w:t>
      </w:r>
    </w:p>
    <w:p w:rsidR="004F79C1" w:rsidRDefault="00E05965">
      <w:pPr>
        <w:pStyle w:val="ListBullet2"/>
        <w:spacing w:after="40"/>
        <w:ind w:left="662" w:hanging="202"/>
        <w:rPr>
          <w:rFonts w:hint="eastAsia"/>
        </w:rPr>
      </w:pPr>
      <w:r>
        <w:t xml:space="preserve">Prioritizing decarbonization </w:t>
      </w:r>
      <w:r>
        <w:t>projects</w:t>
      </w:r>
    </w:p>
    <w:p w:rsidR="004F79C1" w:rsidRDefault="00E05965">
      <w:pPr>
        <w:pStyle w:val="Heading2"/>
        <w:spacing w:before="160" w:after="80"/>
      </w:pPr>
      <w:r>
        <w:t>Net Zero Strategy and Transition Planning</w:t>
      </w:r>
    </w:p>
    <w:p w:rsidR="004F79C1" w:rsidRDefault="00E05965">
      <w:pPr>
        <w:pStyle w:val="ListBullet2"/>
        <w:spacing w:after="40"/>
        <w:ind w:left="662" w:hanging="202"/>
        <w:rPr>
          <w:rFonts w:hint="eastAsia"/>
        </w:rPr>
      </w:pPr>
      <w:r>
        <w:t>Understanding Net Zero</w:t>
      </w:r>
    </w:p>
    <w:p w:rsidR="004F79C1" w:rsidRDefault="00E05965">
      <w:pPr>
        <w:pStyle w:val="ListBullet2"/>
        <w:spacing w:after="40"/>
        <w:ind w:left="662" w:hanging="202"/>
        <w:rPr>
          <w:rFonts w:hint="eastAsia"/>
        </w:rPr>
      </w:pPr>
      <w:r>
        <w:t>Net Zero versus carbon neutrality</w:t>
      </w:r>
    </w:p>
    <w:p w:rsidR="004F79C1" w:rsidRDefault="00E05965">
      <w:pPr>
        <w:pStyle w:val="ListBullet2"/>
        <w:spacing w:after="40"/>
        <w:ind w:left="662" w:hanging="202"/>
        <w:rPr>
          <w:rFonts w:hint="eastAsia"/>
        </w:rPr>
      </w:pPr>
      <w:r>
        <w:t>Developing Net Zero objectives</w:t>
      </w:r>
    </w:p>
    <w:p w:rsidR="004F79C1" w:rsidRDefault="00E05965">
      <w:pPr>
        <w:pStyle w:val="ListBullet2"/>
        <w:spacing w:after="40"/>
        <w:ind w:left="662" w:hanging="202"/>
        <w:rPr>
          <w:rFonts w:hint="eastAsia"/>
        </w:rPr>
      </w:pPr>
      <w:r>
        <w:t>Short-, medium- and long-term targets</w:t>
      </w:r>
    </w:p>
    <w:p w:rsidR="004F79C1" w:rsidRDefault="00E05965">
      <w:pPr>
        <w:pStyle w:val="ListBullet2"/>
        <w:spacing w:after="40"/>
        <w:ind w:left="662" w:hanging="202"/>
        <w:rPr>
          <w:rFonts w:hint="eastAsia"/>
        </w:rPr>
      </w:pPr>
      <w:r>
        <w:t>Science-aligned target concepts</w:t>
      </w:r>
    </w:p>
    <w:p w:rsidR="004F79C1" w:rsidRDefault="00E05965">
      <w:pPr>
        <w:pStyle w:val="ListBullet2"/>
        <w:spacing w:after="40"/>
        <w:ind w:left="662" w:hanging="202"/>
        <w:rPr>
          <w:rFonts w:hint="eastAsia"/>
        </w:rPr>
      </w:pPr>
      <w:r>
        <w:t>Net Zero transition planning</w:t>
      </w:r>
    </w:p>
    <w:p w:rsidR="004F79C1" w:rsidRDefault="00E05965">
      <w:pPr>
        <w:pStyle w:val="ListBullet2"/>
        <w:spacing w:after="40"/>
        <w:ind w:left="662" w:hanging="202"/>
        <w:rPr>
          <w:rFonts w:hint="eastAsia"/>
        </w:rPr>
      </w:pPr>
      <w:r>
        <w:t>Decarbonization ro</w:t>
      </w:r>
      <w:r>
        <w:t>admaps</w:t>
      </w:r>
    </w:p>
    <w:p w:rsidR="004F79C1" w:rsidRDefault="00E05965">
      <w:pPr>
        <w:pStyle w:val="ListBullet2"/>
        <w:spacing w:after="40"/>
        <w:ind w:left="662" w:hanging="202"/>
        <w:rPr>
          <w:rFonts w:hint="eastAsia"/>
        </w:rPr>
      </w:pPr>
      <w:r>
        <w:t>Carbon removal</w:t>
      </w:r>
    </w:p>
    <w:p w:rsidR="004F79C1" w:rsidRDefault="00E05965">
      <w:pPr>
        <w:pStyle w:val="ListBullet2"/>
        <w:spacing w:after="40"/>
        <w:ind w:left="662" w:hanging="202"/>
        <w:rPr>
          <w:rFonts w:hint="eastAsia"/>
        </w:rPr>
      </w:pPr>
      <w:r>
        <w:t>Residual emissions</w:t>
      </w:r>
    </w:p>
    <w:p w:rsidR="004F79C1" w:rsidRDefault="00E05965">
      <w:pPr>
        <w:pStyle w:val="ListBullet2"/>
        <w:spacing w:after="40"/>
        <w:ind w:left="662" w:hanging="202"/>
        <w:rPr>
          <w:rFonts w:hint="eastAsia"/>
        </w:rPr>
      </w:pPr>
      <w:r>
        <w:t>Carbon credits and offsets</w:t>
      </w:r>
    </w:p>
    <w:p w:rsidR="004F79C1" w:rsidRDefault="00E05965">
      <w:pPr>
        <w:pStyle w:val="ListBullet2"/>
        <w:spacing w:after="40"/>
        <w:ind w:left="662" w:hanging="202"/>
        <w:rPr>
          <w:rFonts w:hint="eastAsia"/>
        </w:rPr>
      </w:pPr>
      <w:r>
        <w:t>Climate transition risks</w:t>
      </w:r>
    </w:p>
    <w:p w:rsidR="004F79C1" w:rsidRDefault="00E05965">
      <w:pPr>
        <w:pStyle w:val="ListBullet2"/>
        <w:spacing w:after="40"/>
        <w:ind w:left="662" w:hanging="202"/>
        <w:rPr>
          <w:rFonts w:hint="eastAsia"/>
        </w:rPr>
      </w:pPr>
      <w:r>
        <w:t>Financing the Net Zero transition</w:t>
      </w:r>
    </w:p>
    <w:p w:rsidR="004F79C1" w:rsidRDefault="00E05965">
      <w:pPr>
        <w:pStyle w:val="ListBullet2"/>
        <w:spacing w:after="40"/>
        <w:ind w:left="662" w:hanging="202"/>
        <w:rPr>
          <w:rFonts w:hint="eastAsia"/>
        </w:rPr>
      </w:pPr>
      <w:r>
        <w:t>Developing a Net Zero action plan</w:t>
      </w:r>
    </w:p>
    <w:p w:rsidR="004F79C1" w:rsidRDefault="00E05965">
      <w:pPr>
        <w:pStyle w:val="Heading2"/>
        <w:spacing w:before="160" w:after="80"/>
      </w:pPr>
      <w:r>
        <w:t>Climate Performance and Continuous Improvement</w:t>
      </w:r>
    </w:p>
    <w:p w:rsidR="004F79C1" w:rsidRDefault="00E05965">
      <w:pPr>
        <w:pStyle w:val="ListBullet2"/>
        <w:spacing w:after="40"/>
        <w:ind w:left="662" w:hanging="202"/>
        <w:rPr>
          <w:rFonts w:hint="eastAsia"/>
        </w:rPr>
      </w:pPr>
      <w:r>
        <w:t>Climate risk assessment</w:t>
      </w:r>
    </w:p>
    <w:p w:rsidR="004F79C1" w:rsidRDefault="00E05965">
      <w:pPr>
        <w:pStyle w:val="ListBullet2"/>
        <w:spacing w:after="40"/>
        <w:ind w:left="662" w:hanging="202"/>
        <w:rPr>
          <w:rFonts w:hint="eastAsia"/>
        </w:rPr>
      </w:pPr>
      <w:r>
        <w:t>Climate scenario analysi</w:t>
      </w:r>
      <w:r>
        <w:t>s</w:t>
      </w:r>
    </w:p>
    <w:p w:rsidR="004F79C1" w:rsidRDefault="00E05965">
      <w:pPr>
        <w:pStyle w:val="ListBullet2"/>
        <w:spacing w:after="40"/>
        <w:ind w:left="662" w:hanging="202"/>
        <w:rPr>
          <w:rFonts w:hint="eastAsia"/>
        </w:rPr>
      </w:pPr>
      <w:r>
        <w:t>Carbon KPIs</w:t>
      </w:r>
    </w:p>
    <w:p w:rsidR="004F79C1" w:rsidRDefault="00E05965">
      <w:pPr>
        <w:pStyle w:val="ListBullet2"/>
        <w:spacing w:after="40"/>
        <w:ind w:left="662" w:hanging="202"/>
        <w:rPr>
          <w:rFonts w:hint="eastAsia"/>
        </w:rPr>
      </w:pPr>
      <w:r>
        <w:t>Emissions reduction indicators</w:t>
      </w:r>
    </w:p>
    <w:p w:rsidR="004F79C1" w:rsidRDefault="00E05965">
      <w:pPr>
        <w:pStyle w:val="ListBullet2"/>
        <w:spacing w:after="40"/>
        <w:ind w:left="662" w:hanging="202"/>
        <w:rPr>
          <w:rFonts w:hint="eastAsia"/>
        </w:rPr>
      </w:pPr>
      <w:r>
        <w:t>Carbon dashboards</w:t>
      </w:r>
    </w:p>
    <w:p w:rsidR="004F79C1" w:rsidRDefault="00E05965">
      <w:pPr>
        <w:pStyle w:val="ListBullet2"/>
        <w:spacing w:after="40"/>
        <w:ind w:left="662" w:hanging="202"/>
        <w:rPr>
          <w:rFonts w:hint="eastAsia"/>
        </w:rPr>
      </w:pPr>
      <w:r>
        <w:t>Monitoring progress against targets</w:t>
      </w:r>
    </w:p>
    <w:p w:rsidR="004F79C1" w:rsidRDefault="00E05965">
      <w:pPr>
        <w:pStyle w:val="ListBullet2"/>
        <w:spacing w:after="40"/>
        <w:ind w:left="662" w:hanging="202"/>
        <w:rPr>
          <w:rFonts w:hint="eastAsia"/>
        </w:rPr>
      </w:pPr>
      <w:r>
        <w:t>Carbon data governance</w:t>
      </w:r>
    </w:p>
    <w:p w:rsidR="004F79C1" w:rsidRDefault="00E05965">
      <w:pPr>
        <w:pStyle w:val="ListBullet2"/>
        <w:spacing w:after="40"/>
        <w:ind w:left="662" w:hanging="202"/>
        <w:rPr>
          <w:rFonts w:hint="eastAsia"/>
        </w:rPr>
      </w:pPr>
      <w:r>
        <w:t>Climate-related reporting</w:t>
      </w:r>
    </w:p>
    <w:p w:rsidR="004F79C1" w:rsidRDefault="00E05965">
      <w:pPr>
        <w:pStyle w:val="ListBullet2"/>
        <w:spacing w:after="40"/>
        <w:ind w:left="662" w:hanging="202"/>
        <w:rPr>
          <w:rFonts w:hint="eastAsia"/>
        </w:rPr>
      </w:pPr>
      <w:r>
        <w:t>Communicating climate performance</w:t>
      </w:r>
    </w:p>
    <w:p w:rsidR="004F79C1" w:rsidRDefault="00E05965">
      <w:pPr>
        <w:pStyle w:val="ListBullet2"/>
        <w:spacing w:after="40"/>
        <w:ind w:left="662" w:hanging="202"/>
        <w:rPr>
          <w:rFonts w:hint="eastAsia"/>
        </w:rPr>
      </w:pPr>
      <w:r>
        <w:t>Avoiding greenwashing</w:t>
      </w:r>
    </w:p>
    <w:p w:rsidR="004F79C1" w:rsidRDefault="00E05965">
      <w:pPr>
        <w:pStyle w:val="ListBullet2"/>
        <w:spacing w:after="40"/>
        <w:ind w:left="662" w:hanging="202"/>
        <w:rPr>
          <w:rFonts w:hint="eastAsia"/>
        </w:rPr>
      </w:pPr>
      <w:r>
        <w:t>Reviewing carbon reduction performance</w:t>
      </w:r>
    </w:p>
    <w:p w:rsidR="004F79C1" w:rsidRDefault="00E05965">
      <w:pPr>
        <w:pStyle w:val="ListBullet2"/>
        <w:spacing w:after="40"/>
        <w:ind w:left="662" w:hanging="202"/>
        <w:rPr>
          <w:rFonts w:hint="eastAsia"/>
        </w:rPr>
      </w:pPr>
      <w:r>
        <w:t xml:space="preserve">Continuous </w:t>
      </w:r>
      <w:r>
        <w:t>improvement in carbon management</w:t>
      </w:r>
    </w:p>
    <w:p w:rsidR="004F79C1" w:rsidRDefault="00E05965">
      <w:pPr>
        <w:pStyle w:val="Heading1"/>
        <w:spacing w:before="160" w:after="80"/>
      </w:pPr>
      <w:r>
        <w:lastRenderedPageBreak/>
        <w:t>Practical Activities / Case Studies</w:t>
      </w:r>
    </w:p>
    <w:p w:rsidR="004F79C1" w:rsidRDefault="00E05965">
      <w:pPr>
        <w:pStyle w:val="ListBullet"/>
        <w:spacing w:after="40"/>
        <w:ind w:left="403" w:hanging="202"/>
        <w:rPr>
          <w:rFonts w:hint="eastAsia"/>
        </w:rPr>
      </w:pPr>
      <w:r>
        <w:t>GHG Accounting Exercises</w:t>
      </w:r>
    </w:p>
    <w:p w:rsidR="004F79C1" w:rsidRDefault="00E05965">
      <w:pPr>
        <w:pStyle w:val="ListBullet"/>
        <w:spacing w:after="40"/>
        <w:ind w:left="403" w:hanging="202"/>
        <w:rPr>
          <w:rFonts w:hint="eastAsia"/>
        </w:rPr>
      </w:pPr>
      <w:r>
        <w:t>Carbon Footprinting Exercises</w:t>
      </w:r>
    </w:p>
    <w:p w:rsidR="004F79C1" w:rsidRDefault="00E05965">
      <w:pPr>
        <w:pStyle w:val="ListBullet"/>
        <w:spacing w:after="40"/>
        <w:ind w:left="403" w:hanging="202"/>
        <w:rPr>
          <w:rFonts w:hint="eastAsia"/>
        </w:rPr>
      </w:pPr>
      <w:r>
        <w:t>Scope 1, 2 &amp; 3 Analysis</w:t>
      </w:r>
    </w:p>
    <w:p w:rsidR="004F79C1" w:rsidRDefault="00E05965">
      <w:pPr>
        <w:pStyle w:val="ListBullet"/>
        <w:spacing w:after="40"/>
        <w:ind w:left="403" w:hanging="202"/>
        <w:rPr>
          <w:rFonts w:hint="eastAsia"/>
        </w:rPr>
      </w:pPr>
      <w:r>
        <w:t>Decarbonization Case Studies</w:t>
      </w:r>
    </w:p>
    <w:p w:rsidR="004F79C1" w:rsidRDefault="00E05965">
      <w:pPr>
        <w:pStyle w:val="ListBullet"/>
        <w:spacing w:after="40"/>
        <w:ind w:left="403" w:hanging="202"/>
        <w:rPr>
          <w:rFonts w:hint="eastAsia"/>
        </w:rPr>
      </w:pPr>
      <w:r>
        <w:t>Carbon Reduction Exercises</w:t>
      </w:r>
    </w:p>
    <w:p w:rsidR="004F79C1" w:rsidRDefault="00E05965">
      <w:pPr>
        <w:pStyle w:val="ListBullet"/>
        <w:spacing w:after="40"/>
        <w:ind w:left="403" w:hanging="202"/>
        <w:rPr>
          <w:rFonts w:hint="eastAsia"/>
        </w:rPr>
      </w:pPr>
      <w:r>
        <w:t>Net Zero Strategy Workshops</w:t>
      </w:r>
    </w:p>
    <w:p w:rsidR="004F79C1" w:rsidRDefault="00E05965">
      <w:pPr>
        <w:pStyle w:val="ListBullet"/>
        <w:spacing w:after="40"/>
        <w:ind w:left="403" w:hanging="202"/>
        <w:rPr>
          <w:rFonts w:hint="eastAsia"/>
        </w:rPr>
      </w:pPr>
      <w:r>
        <w:t>Climate Risk Scenarios</w:t>
      </w:r>
    </w:p>
    <w:p w:rsidR="004F79C1" w:rsidRDefault="00E05965">
      <w:pPr>
        <w:pStyle w:val="ListBullet"/>
        <w:spacing w:after="40"/>
        <w:ind w:left="403" w:hanging="202"/>
        <w:rPr>
          <w:rFonts w:hint="eastAsia"/>
        </w:rPr>
      </w:pPr>
      <w:r>
        <w:t>Carbon KPI Development</w:t>
      </w:r>
    </w:p>
    <w:p w:rsidR="004F79C1" w:rsidRDefault="00E05965">
      <w:pPr>
        <w:pStyle w:val="ListBullet"/>
        <w:spacing w:after="40"/>
        <w:ind w:left="403" w:hanging="202"/>
        <w:rPr>
          <w:rFonts w:hint="eastAsia"/>
        </w:rPr>
      </w:pPr>
      <w:r>
        <w:t>Carbon Dashboard Exercises</w:t>
      </w:r>
    </w:p>
    <w:p w:rsidR="004F79C1" w:rsidRDefault="00E05965">
      <w:pPr>
        <w:pStyle w:val="ListBullet"/>
        <w:spacing w:after="40"/>
        <w:ind w:left="403" w:hanging="202"/>
        <w:rPr>
          <w:rFonts w:hint="eastAsia"/>
        </w:rPr>
      </w:pPr>
      <w:r>
        <w:t>Action Planning</w:t>
      </w:r>
    </w:p>
    <w:p w:rsidR="004F79C1" w:rsidRDefault="00E05965">
      <w:pPr>
        <w:pStyle w:val="Heading1"/>
        <w:spacing w:before="160" w:after="80"/>
      </w:pPr>
      <w:r>
        <w:t>Learning Methodology</w:t>
      </w:r>
    </w:p>
    <w:p w:rsidR="004F79C1" w:rsidRDefault="00E05965">
      <w:pPr>
        <w:pStyle w:val="ListBullet"/>
        <w:spacing w:after="40"/>
        <w:ind w:left="403" w:hanging="202"/>
        <w:rPr>
          <w:rFonts w:hint="eastAsia"/>
        </w:rPr>
      </w:pPr>
      <w:r>
        <w:t>Instructor-Led Presentations</w:t>
      </w:r>
    </w:p>
    <w:p w:rsidR="004F79C1" w:rsidRDefault="00E05965">
      <w:pPr>
        <w:pStyle w:val="ListBullet"/>
        <w:spacing w:after="40"/>
        <w:ind w:left="403" w:hanging="202"/>
        <w:rPr>
          <w:rFonts w:hint="eastAsia"/>
        </w:rPr>
      </w:pPr>
      <w:r>
        <w:t>GHG Accounting Exercises</w:t>
      </w:r>
    </w:p>
    <w:p w:rsidR="004F79C1" w:rsidRDefault="00E05965">
      <w:pPr>
        <w:pStyle w:val="ListBullet"/>
        <w:spacing w:after="40"/>
        <w:ind w:left="403" w:hanging="202"/>
        <w:rPr>
          <w:rFonts w:hint="eastAsia"/>
        </w:rPr>
      </w:pPr>
      <w:r>
        <w:t>Carbon Footprinting Exercises</w:t>
      </w:r>
    </w:p>
    <w:p w:rsidR="004F79C1" w:rsidRDefault="00E05965">
      <w:pPr>
        <w:pStyle w:val="ListBullet"/>
        <w:spacing w:after="40"/>
        <w:ind w:left="403" w:hanging="202"/>
        <w:rPr>
          <w:rFonts w:hint="eastAsia"/>
        </w:rPr>
      </w:pPr>
      <w:r>
        <w:t>Scope 1, 2 &amp; 3 Analysis</w:t>
      </w:r>
    </w:p>
    <w:p w:rsidR="004F79C1" w:rsidRDefault="00E05965">
      <w:pPr>
        <w:pStyle w:val="ListBullet"/>
        <w:spacing w:after="40"/>
        <w:ind w:left="403" w:hanging="202"/>
        <w:rPr>
          <w:rFonts w:hint="eastAsia"/>
        </w:rPr>
      </w:pPr>
      <w:r>
        <w:t>Decarbonization Case Studies</w:t>
      </w:r>
    </w:p>
    <w:p w:rsidR="004F79C1" w:rsidRDefault="00E05965">
      <w:pPr>
        <w:pStyle w:val="ListBullet"/>
        <w:spacing w:after="40"/>
        <w:ind w:left="403" w:hanging="202"/>
        <w:rPr>
          <w:rFonts w:hint="eastAsia"/>
        </w:rPr>
      </w:pPr>
      <w:r>
        <w:t>Carbon Reduction Exercises</w:t>
      </w:r>
    </w:p>
    <w:p w:rsidR="004F79C1" w:rsidRDefault="00E05965">
      <w:pPr>
        <w:pStyle w:val="ListBullet"/>
        <w:spacing w:after="40"/>
        <w:ind w:left="403" w:hanging="202"/>
        <w:rPr>
          <w:rFonts w:hint="eastAsia"/>
        </w:rPr>
      </w:pPr>
      <w:r>
        <w:t>Net Z</w:t>
      </w:r>
      <w:r>
        <w:t>ero Strategy Workshops</w:t>
      </w:r>
    </w:p>
    <w:p w:rsidR="004F79C1" w:rsidRDefault="00E05965">
      <w:pPr>
        <w:pStyle w:val="ListBullet"/>
        <w:spacing w:after="40"/>
        <w:ind w:left="403" w:hanging="202"/>
        <w:rPr>
          <w:rFonts w:hint="eastAsia"/>
        </w:rPr>
      </w:pPr>
      <w:r>
        <w:t>Climate Risk Scenarios</w:t>
      </w:r>
    </w:p>
    <w:p w:rsidR="004F79C1" w:rsidRDefault="00E05965">
      <w:pPr>
        <w:pStyle w:val="ListBullet"/>
        <w:spacing w:after="40"/>
        <w:ind w:left="403" w:hanging="202"/>
        <w:rPr>
          <w:rFonts w:hint="eastAsia"/>
        </w:rPr>
      </w:pPr>
      <w:r>
        <w:t>Carbon KPI Development</w:t>
      </w:r>
    </w:p>
    <w:p w:rsidR="004F79C1" w:rsidRDefault="00E05965">
      <w:pPr>
        <w:pStyle w:val="ListBullet"/>
        <w:spacing w:after="40"/>
        <w:ind w:left="403" w:hanging="202"/>
        <w:rPr>
          <w:rFonts w:hint="eastAsia"/>
        </w:rPr>
      </w:pPr>
      <w:r>
        <w:t>Carbon Dashboard Exercises</w:t>
      </w:r>
    </w:p>
    <w:p w:rsidR="004F79C1" w:rsidRDefault="00E05965">
      <w:pPr>
        <w:pStyle w:val="ListBullet"/>
        <w:spacing w:after="40"/>
        <w:ind w:left="403" w:hanging="202"/>
        <w:rPr>
          <w:rFonts w:hint="eastAsia"/>
        </w:rPr>
      </w:pPr>
      <w:r>
        <w:t>Action Planning</w:t>
      </w:r>
    </w:p>
    <w:p w:rsidR="004F79C1" w:rsidRDefault="00E05965">
      <w:pPr>
        <w:pStyle w:val="Heading1"/>
        <w:spacing w:before="160" w:after="80"/>
      </w:pPr>
      <w:r>
        <w:t>Expected Outcomes</w:t>
      </w:r>
    </w:p>
    <w:p w:rsidR="004F79C1" w:rsidRDefault="00E05965">
      <w:pPr>
        <w:pStyle w:val="ListBullet"/>
        <w:spacing w:after="40"/>
        <w:ind w:left="403" w:hanging="202"/>
        <w:rPr>
          <w:rFonts w:hint="eastAsia"/>
        </w:rPr>
      </w:pPr>
      <w:r>
        <w:t>Explain climate change and its organizational implications</w:t>
      </w:r>
    </w:p>
    <w:p w:rsidR="004F79C1" w:rsidRDefault="00E05965">
      <w:pPr>
        <w:pStyle w:val="ListBullet"/>
        <w:spacing w:after="40"/>
        <w:ind w:left="403" w:hanging="202"/>
        <w:rPr>
          <w:rFonts w:hint="eastAsia"/>
        </w:rPr>
      </w:pPr>
      <w:r>
        <w:t>Understand greenhouse gas emissions and carbon accounting</w:t>
      </w:r>
    </w:p>
    <w:p w:rsidR="004F79C1" w:rsidRDefault="00E05965">
      <w:pPr>
        <w:pStyle w:val="ListBullet"/>
        <w:spacing w:after="40"/>
        <w:ind w:left="403" w:hanging="202"/>
        <w:rPr>
          <w:rFonts w:hint="eastAsia"/>
        </w:rPr>
      </w:pPr>
      <w:r>
        <w:t xml:space="preserve">Identify </w:t>
      </w:r>
      <w:r>
        <w:t>Scope 1, Scope 2 and Scope 3 emissions</w:t>
      </w:r>
    </w:p>
    <w:p w:rsidR="004F79C1" w:rsidRDefault="00E05965">
      <w:pPr>
        <w:pStyle w:val="ListBullet"/>
        <w:spacing w:after="40"/>
        <w:ind w:left="403" w:hanging="202"/>
        <w:rPr>
          <w:rFonts w:hint="eastAsia"/>
        </w:rPr>
      </w:pPr>
      <w:r>
        <w:t>Establish organizational carbon-footprint boundaries</w:t>
      </w:r>
    </w:p>
    <w:p w:rsidR="004F79C1" w:rsidRDefault="00E05965">
      <w:pPr>
        <w:pStyle w:val="ListBullet"/>
        <w:spacing w:after="40"/>
        <w:ind w:left="403" w:hanging="202"/>
        <w:rPr>
          <w:rFonts w:hint="eastAsia"/>
        </w:rPr>
      </w:pPr>
      <w:r>
        <w:t>Collect and assess emissions data</w:t>
      </w:r>
    </w:p>
    <w:p w:rsidR="004F79C1" w:rsidRDefault="00E05965">
      <w:pPr>
        <w:pStyle w:val="ListBullet"/>
        <w:spacing w:after="40"/>
        <w:ind w:left="403" w:hanging="202"/>
        <w:rPr>
          <w:rFonts w:hint="eastAsia"/>
        </w:rPr>
      </w:pPr>
      <w:r>
        <w:t>Calculate basic greenhouse gas emissions</w:t>
      </w:r>
    </w:p>
    <w:p w:rsidR="004F79C1" w:rsidRDefault="00E05965">
      <w:pPr>
        <w:pStyle w:val="ListBullet"/>
        <w:spacing w:after="40"/>
        <w:ind w:left="403" w:hanging="202"/>
        <w:rPr>
          <w:rFonts w:hint="eastAsia"/>
        </w:rPr>
      </w:pPr>
      <w:r>
        <w:t>Identify carbon reduction and decarbonization opportunities</w:t>
      </w:r>
    </w:p>
    <w:p w:rsidR="004F79C1" w:rsidRDefault="00E05965">
      <w:pPr>
        <w:pStyle w:val="ListBullet"/>
        <w:spacing w:after="40"/>
        <w:ind w:left="403" w:hanging="202"/>
        <w:rPr>
          <w:rFonts w:hint="eastAsia"/>
        </w:rPr>
      </w:pPr>
      <w:r>
        <w:t>Develop carbon management str</w:t>
      </w:r>
      <w:r>
        <w:t>ategies</w:t>
      </w:r>
    </w:p>
    <w:p w:rsidR="004F79C1" w:rsidRDefault="00E05965">
      <w:pPr>
        <w:pStyle w:val="Heading1"/>
        <w:spacing w:before="160" w:after="80"/>
      </w:pPr>
      <w:r>
        <w:t>General Information</w:t>
      </w:r>
    </w:p>
    <w:tbl>
      <w:tblPr>
        <w:tblStyle w:val="TableGrid"/>
        <w:tblW w:w="0" w:type="auto"/>
        <w:jc w:val="center"/>
        <w:tblLook w:val="04A0" w:firstRow="1" w:lastRow="0" w:firstColumn="1" w:lastColumn="0" w:noHBand="0" w:noVBand="1"/>
      </w:tblPr>
      <w:tblGrid>
        <w:gridCol w:w="5040"/>
        <w:gridCol w:w="5040"/>
      </w:tblGrid>
      <w:tr w:rsidR="004F79C1">
        <w:trPr>
          <w:jc w:val="center"/>
        </w:trPr>
        <w:tc>
          <w:tcPr>
            <w:tcW w:w="5040" w:type="dxa"/>
            <w:shd w:val="clear" w:color="auto" w:fill="EFE3BF"/>
            <w:vAlign w:val="center"/>
          </w:tcPr>
          <w:p w:rsidR="004F79C1" w:rsidRDefault="00E05965">
            <w:pPr>
              <w:rPr>
                <w:rFonts w:hint="eastAsia"/>
              </w:rPr>
            </w:pPr>
            <w:r>
              <w:rPr>
                <w:b/>
                <w:sz w:val="18"/>
              </w:rPr>
              <w:t>Level</w:t>
            </w:r>
          </w:p>
        </w:tc>
        <w:tc>
          <w:tcPr>
            <w:tcW w:w="5040" w:type="dxa"/>
            <w:vAlign w:val="center"/>
          </w:tcPr>
          <w:p w:rsidR="004F79C1" w:rsidRDefault="00E05965">
            <w:pPr>
              <w:rPr>
                <w:rFonts w:hint="eastAsia"/>
              </w:rPr>
            </w:pPr>
            <w:r>
              <w:rPr>
                <w:sz w:val="18"/>
              </w:rPr>
              <w:t>Intermediate–Advanced</w:t>
            </w:r>
          </w:p>
        </w:tc>
      </w:tr>
      <w:tr w:rsidR="004F79C1">
        <w:trPr>
          <w:jc w:val="center"/>
        </w:trPr>
        <w:tc>
          <w:tcPr>
            <w:tcW w:w="5040" w:type="dxa"/>
            <w:shd w:val="clear" w:color="auto" w:fill="EFE3BF"/>
            <w:vAlign w:val="center"/>
          </w:tcPr>
          <w:p w:rsidR="004F79C1" w:rsidRDefault="00E05965">
            <w:pPr>
              <w:rPr>
                <w:rFonts w:hint="eastAsia"/>
              </w:rPr>
            </w:pPr>
            <w:r>
              <w:rPr>
                <w:b/>
                <w:sz w:val="18"/>
              </w:rPr>
              <w:t>Format</w:t>
            </w:r>
          </w:p>
        </w:tc>
        <w:tc>
          <w:tcPr>
            <w:tcW w:w="5040" w:type="dxa"/>
            <w:vAlign w:val="center"/>
          </w:tcPr>
          <w:p w:rsidR="004F79C1" w:rsidRDefault="00E05965">
            <w:pPr>
              <w:rPr>
                <w:rFonts w:hint="eastAsia"/>
              </w:rPr>
            </w:pPr>
            <w:r>
              <w:rPr>
                <w:sz w:val="18"/>
              </w:rPr>
              <w:t>Live Online | In-House | Classroom</w:t>
            </w:r>
          </w:p>
        </w:tc>
      </w:tr>
      <w:tr w:rsidR="004F79C1">
        <w:trPr>
          <w:jc w:val="center"/>
        </w:trPr>
        <w:tc>
          <w:tcPr>
            <w:tcW w:w="5040" w:type="dxa"/>
            <w:shd w:val="clear" w:color="auto" w:fill="EFE3BF"/>
            <w:vAlign w:val="center"/>
          </w:tcPr>
          <w:p w:rsidR="004F79C1" w:rsidRDefault="00E05965">
            <w:pPr>
              <w:rPr>
                <w:rFonts w:hint="eastAsia"/>
              </w:rPr>
            </w:pPr>
            <w:r>
              <w:rPr>
                <w:b/>
                <w:sz w:val="18"/>
              </w:rPr>
              <w:t>Methodology</w:t>
            </w:r>
          </w:p>
        </w:tc>
        <w:tc>
          <w:tcPr>
            <w:tcW w:w="5040" w:type="dxa"/>
            <w:vAlign w:val="center"/>
          </w:tcPr>
          <w:p w:rsidR="004F79C1" w:rsidRDefault="00E05965">
            <w:pPr>
              <w:rPr>
                <w:rFonts w:hint="eastAsia"/>
              </w:rPr>
            </w:pPr>
            <w:r>
              <w:rPr>
                <w:sz w:val="18"/>
              </w:rPr>
              <w:t>Instructor-Led Presentations | GHG Accounting Exercises | Carbon Footprinting Exercises | Scope 1, 2 &amp; 3 Analysis | Decarbonization Case Studies</w:t>
            </w:r>
            <w:r>
              <w:rPr>
                <w:sz w:val="18"/>
              </w:rPr>
              <w:t xml:space="preserve"> | Carbon Reduction Exercises | Net Zero Strategy Workshops | Climate Risk Scenarios | Carbon KPI Development | Carbon Dashboard Exercises | Action Planning</w:t>
            </w:r>
          </w:p>
        </w:tc>
      </w:tr>
      <w:tr w:rsidR="004F79C1">
        <w:trPr>
          <w:jc w:val="center"/>
        </w:trPr>
        <w:tc>
          <w:tcPr>
            <w:tcW w:w="5040" w:type="dxa"/>
            <w:shd w:val="clear" w:color="auto" w:fill="EFE3BF"/>
            <w:vAlign w:val="center"/>
          </w:tcPr>
          <w:p w:rsidR="004F79C1" w:rsidRDefault="00E05965">
            <w:pPr>
              <w:rPr>
                <w:rFonts w:hint="eastAsia"/>
              </w:rPr>
            </w:pPr>
            <w:r>
              <w:rPr>
                <w:b/>
                <w:sz w:val="18"/>
              </w:rPr>
              <w:t>Prerequisites</w:t>
            </w:r>
          </w:p>
        </w:tc>
        <w:tc>
          <w:tcPr>
            <w:tcW w:w="5040" w:type="dxa"/>
            <w:vAlign w:val="center"/>
          </w:tcPr>
          <w:p w:rsidR="004F79C1" w:rsidRDefault="00E05965">
            <w:pPr>
              <w:rPr>
                <w:rFonts w:hint="eastAsia"/>
              </w:rPr>
            </w:pPr>
            <w:r>
              <w:rPr>
                <w:sz w:val="18"/>
              </w:rPr>
              <w:t>No formal prerequisites; professional experience in sustainability, environmental ma</w:t>
            </w:r>
            <w:r>
              <w:rPr>
                <w:sz w:val="18"/>
              </w:rPr>
              <w:t xml:space="preserve">nagement, energy, HSE, risk, projects, procurement, finance or organizational performance </w:t>
            </w:r>
            <w:r>
              <w:rPr>
                <w:sz w:val="18"/>
              </w:rPr>
              <w:lastRenderedPageBreak/>
              <w:t>recommended</w:t>
            </w:r>
          </w:p>
        </w:tc>
      </w:tr>
      <w:tr w:rsidR="004F79C1">
        <w:trPr>
          <w:jc w:val="center"/>
        </w:trPr>
        <w:tc>
          <w:tcPr>
            <w:tcW w:w="5040" w:type="dxa"/>
            <w:shd w:val="clear" w:color="auto" w:fill="EFE3BF"/>
            <w:vAlign w:val="center"/>
          </w:tcPr>
          <w:p w:rsidR="004F79C1" w:rsidRDefault="00E05965">
            <w:pPr>
              <w:rPr>
                <w:rFonts w:hint="eastAsia"/>
              </w:rPr>
            </w:pPr>
            <w:r>
              <w:rPr>
                <w:b/>
                <w:sz w:val="18"/>
              </w:rPr>
              <w:lastRenderedPageBreak/>
              <w:t>Certificate</w:t>
            </w:r>
          </w:p>
        </w:tc>
        <w:tc>
          <w:tcPr>
            <w:tcW w:w="5040" w:type="dxa"/>
            <w:vAlign w:val="center"/>
          </w:tcPr>
          <w:p w:rsidR="004F79C1" w:rsidRDefault="00E05965">
            <w:pPr>
              <w:rPr>
                <w:rFonts w:hint="eastAsia"/>
              </w:rPr>
            </w:pPr>
            <w:r>
              <w:rPr>
                <w:sz w:val="18"/>
              </w:rPr>
              <w:t>Certificate of Completion</w:t>
            </w:r>
          </w:p>
        </w:tc>
      </w:tr>
      <w:tr w:rsidR="004F79C1">
        <w:trPr>
          <w:jc w:val="center"/>
        </w:trPr>
        <w:tc>
          <w:tcPr>
            <w:tcW w:w="5040" w:type="dxa"/>
            <w:shd w:val="clear" w:color="auto" w:fill="EFE3BF"/>
            <w:vAlign w:val="center"/>
          </w:tcPr>
          <w:p w:rsidR="004F79C1" w:rsidRDefault="00E05965">
            <w:pPr>
              <w:rPr>
                <w:rFonts w:hint="eastAsia"/>
              </w:rPr>
            </w:pPr>
            <w:r>
              <w:rPr>
                <w:b/>
                <w:sz w:val="18"/>
              </w:rPr>
              <w:t>Category</w:t>
            </w:r>
          </w:p>
        </w:tc>
        <w:tc>
          <w:tcPr>
            <w:tcW w:w="5040" w:type="dxa"/>
            <w:vAlign w:val="center"/>
          </w:tcPr>
          <w:p w:rsidR="004F79C1" w:rsidRDefault="00E05965">
            <w:pPr>
              <w:rPr>
                <w:rFonts w:hint="eastAsia"/>
              </w:rPr>
            </w:pPr>
            <w:r>
              <w:rPr>
                <w:sz w:val="18"/>
              </w:rPr>
              <w:t>Sustainability, ESG &amp; Environmental Management</w:t>
            </w:r>
          </w:p>
        </w:tc>
      </w:tr>
      <w:tr w:rsidR="004F79C1">
        <w:trPr>
          <w:jc w:val="center"/>
        </w:trPr>
        <w:tc>
          <w:tcPr>
            <w:tcW w:w="5040" w:type="dxa"/>
            <w:shd w:val="clear" w:color="auto" w:fill="EFE3BF"/>
            <w:vAlign w:val="center"/>
          </w:tcPr>
          <w:p w:rsidR="004F79C1" w:rsidRDefault="00E05965">
            <w:pPr>
              <w:rPr>
                <w:rFonts w:hint="eastAsia"/>
              </w:rPr>
            </w:pPr>
            <w:r>
              <w:rPr>
                <w:b/>
                <w:sz w:val="18"/>
              </w:rPr>
              <w:t>Target Audience</w:t>
            </w:r>
          </w:p>
        </w:tc>
        <w:tc>
          <w:tcPr>
            <w:tcW w:w="5040" w:type="dxa"/>
            <w:vAlign w:val="center"/>
          </w:tcPr>
          <w:p w:rsidR="004F79C1" w:rsidRDefault="00E05965">
            <w:pPr>
              <w:rPr>
                <w:rFonts w:hint="eastAsia"/>
              </w:rPr>
            </w:pPr>
            <w:r>
              <w:rPr>
                <w:sz w:val="18"/>
              </w:rPr>
              <w:t xml:space="preserve">Sustainability and ESG Professionals, </w:t>
            </w:r>
            <w:r>
              <w:rPr>
                <w:sz w:val="18"/>
              </w:rPr>
              <w:t>Environmental Managers, HSE Professionals, Energy Managers, Engineers, Facilities Managers, Procurement and Supply Chain Professionals, Project Managers, Risk Managers, Finance Professionals and Executives involved in climate and sustainability initiatives</w:t>
            </w:r>
            <w:r>
              <w:rPr>
                <w:sz w:val="18"/>
              </w:rPr>
              <w:t>.</w:t>
            </w:r>
          </w:p>
        </w:tc>
      </w:tr>
    </w:tbl>
    <w:p w:rsidR="004F79C1" w:rsidRDefault="00E05965">
      <w:pPr>
        <w:rPr>
          <w:rFonts w:hint="eastAsia"/>
        </w:rPr>
      </w:pPr>
      <w:r>
        <w:br w:type="page"/>
      </w:r>
    </w:p>
    <w:p w:rsidR="004F79C1" w:rsidRDefault="00E05965">
      <w:pPr>
        <w:pStyle w:val="Title"/>
        <w:spacing w:after="60"/>
      </w:pPr>
      <w:r>
        <w:lastRenderedPageBreak/>
        <w:t>Certified ESG &amp; Sustainability Management Professional</w:t>
      </w:r>
    </w:p>
    <w:p w:rsidR="004F79C1" w:rsidRDefault="00E05965">
      <w:pPr>
        <w:rPr>
          <w:rFonts w:hint="eastAsia"/>
        </w:rPr>
      </w:pPr>
      <w:r>
        <w:rPr>
          <w:i/>
          <w:sz w:val="23"/>
        </w:rPr>
        <w:t>Strategies, Frameworks and Best Practices for ESG Integration, Sustainable Business and Responsible Growth</w:t>
      </w:r>
    </w:p>
    <w:p w:rsidR="004F79C1" w:rsidRDefault="00E05965">
      <w:pPr>
        <w:pStyle w:val="Heading1"/>
        <w:spacing w:before="160" w:after="80"/>
      </w:pPr>
      <w:r>
        <w:t>Introduction / Course Overview</w:t>
      </w:r>
    </w:p>
    <w:p w:rsidR="004F79C1" w:rsidRDefault="00E05965">
      <w:pPr>
        <w:spacing w:after="80" w:line="252" w:lineRule="auto"/>
        <w:rPr>
          <w:rFonts w:hint="eastAsia"/>
        </w:rPr>
      </w:pPr>
      <w:r>
        <w:t xml:space="preserve">Environmental, Social and Governance (ESG) considerations </w:t>
      </w:r>
      <w:r>
        <w:t>have become increasingly important to organizational strategy, investment, risk management, supply chains and corporate reputation. Organizations are expected not only to understand sustainability principles but also to translate them into measurable strat</w:t>
      </w:r>
      <w:r>
        <w:t>egies, policies, objectives and performance improvements.</w:t>
      </w:r>
    </w:p>
    <w:p w:rsidR="004F79C1" w:rsidRDefault="00E05965">
      <w:pPr>
        <w:spacing w:after="80" w:line="252" w:lineRule="auto"/>
        <w:rPr>
          <w:rFonts w:hint="eastAsia"/>
        </w:rPr>
      </w:pPr>
      <w:r>
        <w:t>This course provides a practical understanding of ESG and sustainability management and demonstrates how organizations can integrate ESG principles into strategic and operational decision-making. Pa</w:t>
      </w:r>
      <w:r>
        <w:t>rticipants will explore materiality, ESG risks and opportunities, sustainable operations, stakeholder engagement, ESG performance measurement and sustainability reporting.</w:t>
      </w:r>
    </w:p>
    <w:p w:rsidR="004F79C1" w:rsidRDefault="00E05965">
      <w:pPr>
        <w:spacing w:after="80" w:line="252" w:lineRule="auto"/>
        <w:rPr>
          <w:rFonts w:hint="eastAsia"/>
        </w:rPr>
      </w:pPr>
      <w:r>
        <w:t xml:space="preserve">The course provides participants with practical tools to develop and implement an </w:t>
      </w:r>
      <w:r>
        <w:t>ESG and sustainability strategy aligned with organizational objectives.</w:t>
      </w:r>
    </w:p>
    <w:p w:rsidR="004F79C1" w:rsidRDefault="00E05965">
      <w:pPr>
        <w:pStyle w:val="Heading1"/>
        <w:spacing w:before="160" w:after="80"/>
      </w:pPr>
      <w:r>
        <w:t>Key Highlights</w:t>
      </w:r>
    </w:p>
    <w:p w:rsidR="004F79C1" w:rsidRDefault="00E05965">
      <w:pPr>
        <w:pStyle w:val="ListBullet"/>
        <w:spacing w:after="40"/>
        <w:ind w:left="403" w:hanging="202"/>
        <w:rPr>
          <w:rFonts w:hint="eastAsia"/>
        </w:rPr>
      </w:pPr>
      <w:r>
        <w:t>Explain the fundamental principles of ESG and sustainability</w:t>
      </w:r>
    </w:p>
    <w:p w:rsidR="004F79C1" w:rsidRDefault="00E05965">
      <w:pPr>
        <w:pStyle w:val="ListBullet"/>
        <w:spacing w:after="40"/>
        <w:ind w:left="403" w:hanging="202"/>
        <w:rPr>
          <w:rFonts w:hint="eastAsia"/>
        </w:rPr>
      </w:pPr>
      <w:r>
        <w:t>Understand the relationship between ESG, corporate strategy and business performance</w:t>
      </w:r>
    </w:p>
    <w:p w:rsidR="004F79C1" w:rsidRDefault="00E05965">
      <w:pPr>
        <w:pStyle w:val="ListBullet"/>
        <w:spacing w:after="40"/>
        <w:ind w:left="403" w:hanging="202"/>
        <w:rPr>
          <w:rFonts w:hint="eastAsia"/>
        </w:rPr>
      </w:pPr>
      <w:r>
        <w:t xml:space="preserve">Identify material ESG </w:t>
      </w:r>
      <w:r>
        <w:t>issues affecting an organization</w:t>
      </w:r>
    </w:p>
    <w:p w:rsidR="004F79C1" w:rsidRDefault="00E05965">
      <w:pPr>
        <w:pStyle w:val="ListBullet"/>
        <w:spacing w:after="40"/>
        <w:ind w:left="403" w:hanging="202"/>
        <w:rPr>
          <w:rFonts w:hint="eastAsia"/>
        </w:rPr>
      </w:pPr>
      <w:r>
        <w:t>Assess ESG risks and opportunities</w:t>
      </w:r>
    </w:p>
    <w:p w:rsidR="004F79C1" w:rsidRDefault="00E05965">
      <w:pPr>
        <w:pStyle w:val="ListBullet"/>
        <w:spacing w:after="40"/>
        <w:ind w:left="403" w:hanging="202"/>
        <w:rPr>
          <w:rFonts w:hint="eastAsia"/>
        </w:rPr>
      </w:pPr>
      <w:r>
        <w:t>Develop ESG objectives, policies and strategies</w:t>
      </w:r>
    </w:p>
    <w:p w:rsidR="004F79C1" w:rsidRDefault="00E05965">
      <w:pPr>
        <w:pStyle w:val="ListBullet"/>
        <w:spacing w:after="40"/>
        <w:ind w:left="403" w:hanging="202"/>
        <w:rPr>
          <w:rFonts w:hint="eastAsia"/>
        </w:rPr>
      </w:pPr>
      <w:r>
        <w:t>Integrate sustainability into business operations and decision-making</w:t>
      </w:r>
    </w:p>
    <w:p w:rsidR="004F79C1" w:rsidRDefault="00E05965">
      <w:pPr>
        <w:pStyle w:val="ListBullet"/>
        <w:spacing w:after="40"/>
        <w:ind w:left="403" w:hanging="202"/>
        <w:rPr>
          <w:rFonts w:hint="eastAsia"/>
        </w:rPr>
      </w:pPr>
      <w:r>
        <w:t>Incorporate ESG principles into procurement and supply-chain activitie</w:t>
      </w:r>
      <w:r>
        <w:t>s</w:t>
      </w:r>
    </w:p>
    <w:p w:rsidR="004F79C1" w:rsidRDefault="00E05965">
      <w:pPr>
        <w:pStyle w:val="ListBullet"/>
        <w:spacing w:after="40"/>
        <w:ind w:left="403" w:hanging="202"/>
        <w:rPr>
          <w:rFonts w:hint="eastAsia"/>
        </w:rPr>
      </w:pPr>
      <w:r>
        <w:t>Develop ESG KPIs and performance measures</w:t>
      </w:r>
    </w:p>
    <w:p w:rsidR="004F79C1" w:rsidRDefault="00E05965">
      <w:pPr>
        <w:pStyle w:val="Heading1"/>
        <w:spacing w:before="160" w:after="80"/>
      </w:pPr>
      <w:r>
        <w:t>Learning Objectives</w:t>
      </w:r>
    </w:p>
    <w:p w:rsidR="004F79C1" w:rsidRDefault="00E05965">
      <w:pPr>
        <w:pStyle w:val="ListBullet"/>
        <w:spacing w:after="40"/>
        <w:ind w:left="403" w:hanging="202"/>
        <w:rPr>
          <w:rFonts w:hint="eastAsia"/>
        </w:rPr>
      </w:pPr>
      <w:r>
        <w:t>Explain the fundamental principles of ESG and sustainability</w:t>
      </w:r>
    </w:p>
    <w:p w:rsidR="004F79C1" w:rsidRDefault="00E05965">
      <w:pPr>
        <w:pStyle w:val="ListBullet"/>
        <w:spacing w:after="40"/>
        <w:ind w:left="403" w:hanging="202"/>
        <w:rPr>
          <w:rFonts w:hint="eastAsia"/>
        </w:rPr>
      </w:pPr>
      <w:r>
        <w:t>Understand the relationship between ESG, corporate strategy and business performance</w:t>
      </w:r>
    </w:p>
    <w:p w:rsidR="004F79C1" w:rsidRDefault="00E05965">
      <w:pPr>
        <w:pStyle w:val="ListBullet"/>
        <w:spacing w:after="40"/>
        <w:ind w:left="403" w:hanging="202"/>
        <w:rPr>
          <w:rFonts w:hint="eastAsia"/>
        </w:rPr>
      </w:pPr>
      <w:r>
        <w:t>Identify material ESG issues affecting an orga</w:t>
      </w:r>
      <w:r>
        <w:t>nization</w:t>
      </w:r>
    </w:p>
    <w:p w:rsidR="004F79C1" w:rsidRDefault="00E05965">
      <w:pPr>
        <w:pStyle w:val="ListBullet"/>
        <w:spacing w:after="40"/>
        <w:ind w:left="403" w:hanging="202"/>
        <w:rPr>
          <w:rFonts w:hint="eastAsia"/>
        </w:rPr>
      </w:pPr>
      <w:r>
        <w:t>Assess ESG risks and opportunities</w:t>
      </w:r>
    </w:p>
    <w:p w:rsidR="004F79C1" w:rsidRDefault="00E05965">
      <w:pPr>
        <w:pStyle w:val="ListBullet"/>
        <w:spacing w:after="40"/>
        <w:ind w:left="403" w:hanging="202"/>
        <w:rPr>
          <w:rFonts w:hint="eastAsia"/>
        </w:rPr>
      </w:pPr>
      <w:r>
        <w:t>Develop ESG objectives, policies and strategies</w:t>
      </w:r>
    </w:p>
    <w:p w:rsidR="004F79C1" w:rsidRDefault="00E05965">
      <w:pPr>
        <w:pStyle w:val="ListBullet"/>
        <w:spacing w:after="40"/>
        <w:ind w:left="403" w:hanging="202"/>
        <w:rPr>
          <w:rFonts w:hint="eastAsia"/>
        </w:rPr>
      </w:pPr>
      <w:r>
        <w:t>Integrate sustainability into business operations and decision-making</w:t>
      </w:r>
    </w:p>
    <w:p w:rsidR="004F79C1" w:rsidRDefault="00E05965">
      <w:pPr>
        <w:pStyle w:val="ListBullet"/>
        <w:spacing w:after="40"/>
        <w:ind w:left="403" w:hanging="202"/>
        <w:rPr>
          <w:rFonts w:hint="eastAsia"/>
        </w:rPr>
      </w:pPr>
      <w:r>
        <w:t>Incorporate ESG principles into procurement and supply-chain activities</w:t>
      </w:r>
    </w:p>
    <w:p w:rsidR="004F79C1" w:rsidRDefault="00E05965">
      <w:pPr>
        <w:pStyle w:val="ListBullet"/>
        <w:spacing w:after="40"/>
        <w:ind w:left="403" w:hanging="202"/>
        <w:rPr>
          <w:rFonts w:hint="eastAsia"/>
        </w:rPr>
      </w:pPr>
      <w:r>
        <w:t>Develop ESG KPIs and p</w:t>
      </w:r>
      <w:r>
        <w:t>erformance measures</w:t>
      </w:r>
    </w:p>
    <w:p w:rsidR="004F79C1" w:rsidRDefault="00E05965">
      <w:pPr>
        <w:pStyle w:val="ListBullet"/>
        <w:spacing w:after="40"/>
        <w:ind w:left="403" w:hanging="202"/>
        <w:rPr>
          <w:rFonts w:hint="eastAsia"/>
        </w:rPr>
      </w:pPr>
      <w:r>
        <w:t>Understand ESG ratings, assessments and stakeholder expectations</w:t>
      </w:r>
    </w:p>
    <w:p w:rsidR="004F79C1" w:rsidRDefault="00E05965">
      <w:pPr>
        <w:pStyle w:val="ListBullet"/>
        <w:spacing w:after="40"/>
        <w:ind w:left="403" w:hanging="202"/>
        <w:rPr>
          <w:rFonts w:hint="eastAsia"/>
        </w:rPr>
      </w:pPr>
      <w:r>
        <w:t>Establish ESG governance and accountability structures</w:t>
      </w:r>
    </w:p>
    <w:p w:rsidR="004F79C1" w:rsidRDefault="00E05965">
      <w:pPr>
        <w:pStyle w:val="ListBullet"/>
        <w:spacing w:after="40"/>
        <w:ind w:left="403" w:hanging="202"/>
        <w:rPr>
          <w:rFonts w:hint="eastAsia"/>
        </w:rPr>
      </w:pPr>
      <w:r>
        <w:t>Identify greenwashing risks and improve sustainability communication</w:t>
      </w:r>
    </w:p>
    <w:p w:rsidR="004F79C1" w:rsidRDefault="00E05965">
      <w:pPr>
        <w:pStyle w:val="ListBullet"/>
        <w:spacing w:after="40"/>
        <w:ind w:left="403" w:hanging="202"/>
        <w:rPr>
          <w:rFonts w:hint="eastAsia"/>
        </w:rPr>
      </w:pPr>
      <w:r>
        <w:t>Develop an organizational ESG implementation ro</w:t>
      </w:r>
      <w:r>
        <w:t>admap</w:t>
      </w:r>
    </w:p>
    <w:p w:rsidR="004F79C1" w:rsidRDefault="00E05965">
      <w:pPr>
        <w:pStyle w:val="Heading1"/>
        <w:spacing w:before="160" w:after="80"/>
      </w:pPr>
      <w:r>
        <w:t>Who Should Attend</w:t>
      </w:r>
    </w:p>
    <w:p w:rsidR="004F79C1" w:rsidRDefault="00E05965">
      <w:pPr>
        <w:pStyle w:val="ListBullet"/>
        <w:spacing w:after="40"/>
        <w:ind w:left="403" w:hanging="202"/>
        <w:rPr>
          <w:rFonts w:hint="eastAsia"/>
        </w:rPr>
      </w:pPr>
      <w:r>
        <w:t>Executives</w:t>
      </w:r>
    </w:p>
    <w:p w:rsidR="004F79C1" w:rsidRDefault="00E05965">
      <w:pPr>
        <w:pStyle w:val="ListBullet"/>
        <w:spacing w:after="40"/>
        <w:ind w:left="403" w:hanging="202"/>
        <w:rPr>
          <w:rFonts w:hint="eastAsia"/>
        </w:rPr>
      </w:pPr>
      <w:r>
        <w:lastRenderedPageBreak/>
        <w:t>managers</w:t>
      </w:r>
    </w:p>
    <w:p w:rsidR="004F79C1" w:rsidRDefault="00E05965">
      <w:pPr>
        <w:pStyle w:val="ListBullet"/>
        <w:spacing w:after="40"/>
        <w:ind w:left="403" w:hanging="202"/>
        <w:rPr>
          <w:rFonts w:hint="eastAsia"/>
        </w:rPr>
      </w:pPr>
      <w:r>
        <w:t>sustainability and ESG professionals</w:t>
      </w:r>
    </w:p>
    <w:p w:rsidR="004F79C1" w:rsidRDefault="00E05965">
      <w:pPr>
        <w:pStyle w:val="ListBullet"/>
        <w:spacing w:after="40"/>
        <w:ind w:left="403" w:hanging="202"/>
        <w:rPr>
          <w:rFonts w:hint="eastAsia"/>
        </w:rPr>
      </w:pPr>
      <w:r>
        <w:t>HSE and environmental professionals</w:t>
      </w:r>
    </w:p>
    <w:p w:rsidR="004F79C1" w:rsidRDefault="00E05965">
      <w:pPr>
        <w:pStyle w:val="ListBullet"/>
        <w:spacing w:after="40"/>
        <w:ind w:left="403" w:hanging="202"/>
        <w:rPr>
          <w:rFonts w:hint="eastAsia"/>
        </w:rPr>
      </w:pPr>
      <w:r>
        <w:t>risk managers</w:t>
      </w:r>
    </w:p>
    <w:p w:rsidR="004F79C1" w:rsidRDefault="00E05965">
      <w:pPr>
        <w:pStyle w:val="ListBullet"/>
        <w:spacing w:after="40"/>
        <w:ind w:left="403" w:hanging="202"/>
        <w:rPr>
          <w:rFonts w:hint="eastAsia"/>
        </w:rPr>
      </w:pPr>
      <w:r>
        <w:t>finance professionals</w:t>
      </w:r>
    </w:p>
    <w:p w:rsidR="004F79C1" w:rsidRDefault="00E05965">
      <w:pPr>
        <w:pStyle w:val="ListBullet"/>
        <w:spacing w:after="40"/>
        <w:ind w:left="403" w:hanging="202"/>
        <w:rPr>
          <w:rFonts w:hint="eastAsia"/>
        </w:rPr>
      </w:pPr>
      <w:r>
        <w:t>procurement and supply-chain professionals</w:t>
      </w:r>
    </w:p>
    <w:p w:rsidR="004F79C1" w:rsidRDefault="00E05965">
      <w:pPr>
        <w:pStyle w:val="ListBullet"/>
        <w:spacing w:after="40"/>
        <w:ind w:left="403" w:hanging="202"/>
        <w:rPr>
          <w:rFonts w:hint="eastAsia"/>
        </w:rPr>
      </w:pPr>
      <w:r>
        <w:t>project managers</w:t>
      </w:r>
    </w:p>
    <w:p w:rsidR="004F79C1" w:rsidRDefault="00E05965">
      <w:pPr>
        <w:pStyle w:val="ListBullet"/>
        <w:spacing w:after="40"/>
        <w:ind w:left="403" w:hanging="202"/>
        <w:rPr>
          <w:rFonts w:hint="eastAsia"/>
        </w:rPr>
      </w:pPr>
      <w:r>
        <w:t>HR professionals</w:t>
      </w:r>
    </w:p>
    <w:p w:rsidR="004F79C1" w:rsidRDefault="00E05965">
      <w:pPr>
        <w:pStyle w:val="ListBullet"/>
        <w:spacing w:after="40"/>
        <w:ind w:left="403" w:hanging="202"/>
        <w:rPr>
          <w:rFonts w:hint="eastAsia"/>
        </w:rPr>
      </w:pPr>
      <w:r>
        <w:t>compliance professionals</w:t>
      </w:r>
    </w:p>
    <w:p w:rsidR="004F79C1" w:rsidRDefault="00E05965">
      <w:pPr>
        <w:pStyle w:val="ListBullet"/>
        <w:spacing w:after="40"/>
        <w:ind w:left="403" w:hanging="202"/>
        <w:rPr>
          <w:rFonts w:hint="eastAsia"/>
        </w:rPr>
      </w:pPr>
      <w:r>
        <w:t>consultants and business leaders</w:t>
      </w:r>
    </w:p>
    <w:p w:rsidR="004F79C1" w:rsidRDefault="00E05965">
      <w:pPr>
        <w:pStyle w:val="Heading1"/>
        <w:spacing w:before="160" w:after="80"/>
      </w:pPr>
      <w:r>
        <w:t>Target Competencies</w:t>
      </w:r>
    </w:p>
    <w:p w:rsidR="004F79C1" w:rsidRDefault="00E05965">
      <w:pPr>
        <w:pStyle w:val="ListBullet"/>
        <w:spacing w:after="40"/>
        <w:ind w:left="403" w:hanging="202"/>
        <w:rPr>
          <w:rFonts w:hint="eastAsia"/>
        </w:rPr>
      </w:pPr>
      <w:r>
        <w:t>ESG management</w:t>
      </w:r>
    </w:p>
    <w:p w:rsidR="004F79C1" w:rsidRDefault="00E05965">
      <w:pPr>
        <w:pStyle w:val="ListBullet"/>
        <w:spacing w:after="40"/>
        <w:ind w:left="403" w:hanging="202"/>
        <w:rPr>
          <w:rFonts w:hint="eastAsia"/>
        </w:rPr>
      </w:pPr>
      <w:r>
        <w:t>Sustainability strategy</w:t>
      </w:r>
    </w:p>
    <w:p w:rsidR="004F79C1" w:rsidRDefault="00E05965">
      <w:pPr>
        <w:pStyle w:val="ListBullet"/>
        <w:spacing w:after="40"/>
        <w:ind w:left="403" w:hanging="202"/>
        <w:rPr>
          <w:rFonts w:hint="eastAsia"/>
        </w:rPr>
      </w:pPr>
      <w:r>
        <w:t>ESG governance</w:t>
      </w:r>
    </w:p>
    <w:p w:rsidR="004F79C1" w:rsidRDefault="00E05965">
      <w:pPr>
        <w:pStyle w:val="ListBullet"/>
        <w:spacing w:after="40"/>
        <w:ind w:left="403" w:hanging="202"/>
        <w:rPr>
          <w:rFonts w:hint="eastAsia"/>
        </w:rPr>
      </w:pPr>
      <w:r>
        <w:t>Materiality assessment</w:t>
      </w:r>
    </w:p>
    <w:p w:rsidR="004F79C1" w:rsidRDefault="00E05965">
      <w:pPr>
        <w:pStyle w:val="ListBullet"/>
        <w:spacing w:after="40"/>
        <w:ind w:left="403" w:hanging="202"/>
        <w:rPr>
          <w:rFonts w:hint="eastAsia"/>
        </w:rPr>
      </w:pPr>
      <w:r>
        <w:t>ESG risk management</w:t>
      </w:r>
    </w:p>
    <w:p w:rsidR="004F79C1" w:rsidRDefault="00E05965">
      <w:pPr>
        <w:pStyle w:val="ListBullet"/>
        <w:spacing w:after="40"/>
        <w:ind w:left="403" w:hanging="202"/>
        <w:rPr>
          <w:rFonts w:hint="eastAsia"/>
        </w:rPr>
      </w:pPr>
      <w:r>
        <w:t>Sustainable operations</w:t>
      </w:r>
    </w:p>
    <w:p w:rsidR="004F79C1" w:rsidRDefault="00E05965">
      <w:pPr>
        <w:pStyle w:val="ListBullet"/>
        <w:spacing w:after="40"/>
        <w:ind w:left="403" w:hanging="202"/>
        <w:rPr>
          <w:rFonts w:hint="eastAsia"/>
        </w:rPr>
      </w:pPr>
      <w:r>
        <w:t>Stakeholder engagement</w:t>
      </w:r>
    </w:p>
    <w:p w:rsidR="004F79C1" w:rsidRDefault="00E05965">
      <w:pPr>
        <w:pStyle w:val="ListBullet"/>
        <w:spacing w:after="40"/>
        <w:ind w:left="403" w:hanging="202"/>
        <w:rPr>
          <w:rFonts w:hint="eastAsia"/>
        </w:rPr>
      </w:pPr>
      <w:r>
        <w:t>ESG performance measurement</w:t>
      </w:r>
    </w:p>
    <w:p w:rsidR="004F79C1" w:rsidRDefault="00E05965">
      <w:pPr>
        <w:pStyle w:val="ListBullet"/>
        <w:spacing w:after="40"/>
        <w:ind w:left="403" w:hanging="202"/>
        <w:rPr>
          <w:rFonts w:hint="eastAsia"/>
        </w:rPr>
      </w:pPr>
      <w:r>
        <w:t>Sustainability reporting</w:t>
      </w:r>
    </w:p>
    <w:p w:rsidR="004F79C1" w:rsidRDefault="00E05965">
      <w:pPr>
        <w:pStyle w:val="ListBullet"/>
        <w:spacing w:after="40"/>
        <w:ind w:left="403" w:hanging="202"/>
        <w:rPr>
          <w:rFonts w:hint="eastAsia"/>
        </w:rPr>
      </w:pPr>
      <w:r>
        <w:t>ESG imp</w:t>
      </w:r>
      <w:r>
        <w:t>lementation</w:t>
      </w:r>
    </w:p>
    <w:p w:rsidR="004F79C1" w:rsidRDefault="00E05965">
      <w:pPr>
        <w:pStyle w:val="Heading1"/>
        <w:spacing w:before="160" w:after="80"/>
      </w:pPr>
      <w:r>
        <w:t>Course Outline</w:t>
      </w:r>
    </w:p>
    <w:p w:rsidR="004F79C1" w:rsidRDefault="00E05965">
      <w:pPr>
        <w:pStyle w:val="Heading2"/>
        <w:spacing w:before="160" w:after="80"/>
      </w:pPr>
      <w:r>
        <w:t>ESG and Sustainability Fundamentals</w:t>
      </w:r>
    </w:p>
    <w:p w:rsidR="004F79C1" w:rsidRDefault="00E05965">
      <w:pPr>
        <w:pStyle w:val="ListBullet2"/>
        <w:spacing w:after="40"/>
        <w:ind w:left="662" w:hanging="202"/>
        <w:rPr>
          <w:rFonts w:hint="eastAsia"/>
        </w:rPr>
      </w:pPr>
      <w:r>
        <w:t>Understanding ESG and sustainability</w:t>
      </w:r>
    </w:p>
    <w:p w:rsidR="004F79C1" w:rsidRDefault="00E05965">
      <w:pPr>
        <w:pStyle w:val="ListBullet2"/>
        <w:spacing w:after="40"/>
        <w:ind w:left="662" w:hanging="202"/>
        <w:rPr>
          <w:rFonts w:hint="eastAsia"/>
        </w:rPr>
      </w:pPr>
      <w:r>
        <w:t>Evolution of corporate sustainability</w:t>
      </w:r>
    </w:p>
    <w:p w:rsidR="004F79C1" w:rsidRDefault="00E05965">
      <w:pPr>
        <w:pStyle w:val="ListBullet2"/>
        <w:spacing w:after="40"/>
        <w:ind w:left="662" w:hanging="202"/>
        <w:rPr>
          <w:rFonts w:hint="eastAsia"/>
        </w:rPr>
      </w:pPr>
      <w:r>
        <w:t>Environmental, Social and Governance dimensions</w:t>
      </w:r>
    </w:p>
    <w:p w:rsidR="004F79C1" w:rsidRDefault="00E05965">
      <w:pPr>
        <w:pStyle w:val="ListBullet2"/>
        <w:spacing w:after="40"/>
        <w:ind w:left="662" w:hanging="202"/>
        <w:rPr>
          <w:rFonts w:hint="eastAsia"/>
        </w:rPr>
      </w:pPr>
      <w:r>
        <w:t>ESG versus sustainability and CSR</w:t>
      </w:r>
    </w:p>
    <w:p w:rsidR="004F79C1" w:rsidRDefault="00E05965">
      <w:pPr>
        <w:pStyle w:val="ListBullet2"/>
        <w:spacing w:after="40"/>
        <w:ind w:left="662" w:hanging="202"/>
        <w:rPr>
          <w:rFonts w:hint="eastAsia"/>
        </w:rPr>
      </w:pPr>
      <w:r>
        <w:t>Sustainable development principles</w:t>
      </w:r>
    </w:p>
    <w:p w:rsidR="004F79C1" w:rsidRDefault="00E05965">
      <w:pPr>
        <w:pStyle w:val="ListBullet2"/>
        <w:spacing w:after="40"/>
        <w:ind w:left="662" w:hanging="202"/>
        <w:rPr>
          <w:rFonts w:hint="eastAsia"/>
        </w:rPr>
      </w:pPr>
      <w:r>
        <w:t>Business drivers for ESG</w:t>
      </w:r>
    </w:p>
    <w:p w:rsidR="004F79C1" w:rsidRDefault="00E05965">
      <w:pPr>
        <w:pStyle w:val="ListBullet2"/>
        <w:spacing w:after="40"/>
        <w:ind w:left="662" w:hanging="202"/>
        <w:rPr>
          <w:rFonts w:hint="eastAsia"/>
        </w:rPr>
      </w:pPr>
      <w:r>
        <w:t>ESG and organizational value creation</w:t>
      </w:r>
    </w:p>
    <w:p w:rsidR="004F79C1" w:rsidRDefault="00E05965">
      <w:pPr>
        <w:pStyle w:val="ListBullet2"/>
        <w:spacing w:after="40"/>
        <w:ind w:left="662" w:hanging="202"/>
        <w:rPr>
          <w:rFonts w:hint="eastAsia"/>
        </w:rPr>
      </w:pPr>
      <w:r>
        <w:t>Stakeholder expectations</w:t>
      </w:r>
    </w:p>
    <w:p w:rsidR="004F79C1" w:rsidRDefault="00E05965">
      <w:pPr>
        <w:pStyle w:val="ListBullet2"/>
        <w:spacing w:after="40"/>
        <w:ind w:left="662" w:hanging="202"/>
        <w:rPr>
          <w:rFonts w:hint="eastAsia"/>
        </w:rPr>
      </w:pPr>
      <w:r>
        <w:t>ESG risks and opportunities</w:t>
      </w:r>
    </w:p>
    <w:p w:rsidR="004F79C1" w:rsidRDefault="00E05965">
      <w:pPr>
        <w:pStyle w:val="ListBullet2"/>
        <w:spacing w:after="40"/>
        <w:ind w:left="662" w:hanging="202"/>
        <w:rPr>
          <w:rFonts w:hint="eastAsia"/>
        </w:rPr>
      </w:pPr>
      <w:r>
        <w:t>Common ESG challenges and misconceptions</w:t>
      </w:r>
    </w:p>
    <w:p w:rsidR="004F79C1" w:rsidRDefault="00E05965">
      <w:pPr>
        <w:pStyle w:val="Heading2"/>
        <w:spacing w:before="160" w:after="80"/>
      </w:pPr>
      <w:r>
        <w:t>ESG Strategy and Materiality</w:t>
      </w:r>
    </w:p>
    <w:p w:rsidR="004F79C1" w:rsidRDefault="00E05965">
      <w:pPr>
        <w:pStyle w:val="ListBullet2"/>
        <w:spacing w:after="40"/>
        <w:ind w:left="662" w:hanging="202"/>
        <w:rPr>
          <w:rFonts w:hint="eastAsia"/>
        </w:rPr>
      </w:pPr>
      <w:r>
        <w:t>Linking ESG to corporate strategy</w:t>
      </w:r>
    </w:p>
    <w:p w:rsidR="004F79C1" w:rsidRDefault="00E05965">
      <w:pPr>
        <w:pStyle w:val="ListBullet2"/>
        <w:spacing w:after="40"/>
        <w:ind w:left="662" w:hanging="202"/>
        <w:rPr>
          <w:rFonts w:hint="eastAsia"/>
        </w:rPr>
      </w:pPr>
      <w:r>
        <w:t>Identifying material ESG issues</w:t>
      </w:r>
    </w:p>
    <w:p w:rsidR="004F79C1" w:rsidRDefault="00E05965">
      <w:pPr>
        <w:pStyle w:val="ListBullet2"/>
        <w:spacing w:after="40"/>
        <w:ind w:left="662" w:hanging="202"/>
        <w:rPr>
          <w:rFonts w:hint="eastAsia"/>
        </w:rPr>
      </w:pPr>
      <w:r>
        <w:t>Stakeholder identification and engagement</w:t>
      </w:r>
    </w:p>
    <w:p w:rsidR="004F79C1" w:rsidRDefault="00E05965">
      <w:pPr>
        <w:pStyle w:val="ListBullet2"/>
        <w:spacing w:after="40"/>
        <w:ind w:left="662" w:hanging="202"/>
        <w:rPr>
          <w:rFonts w:hint="eastAsia"/>
        </w:rPr>
      </w:pPr>
      <w:r>
        <w:t>Materiality assessment</w:t>
      </w:r>
    </w:p>
    <w:p w:rsidR="004F79C1" w:rsidRDefault="00E05965">
      <w:pPr>
        <w:pStyle w:val="ListBullet2"/>
        <w:spacing w:after="40"/>
        <w:ind w:left="662" w:hanging="202"/>
        <w:rPr>
          <w:rFonts w:hint="eastAsia"/>
        </w:rPr>
      </w:pPr>
      <w:r>
        <w:t>ESG priorities and strategic objectives</w:t>
      </w:r>
    </w:p>
    <w:p w:rsidR="004F79C1" w:rsidRDefault="00E05965">
      <w:pPr>
        <w:pStyle w:val="ListBullet2"/>
        <w:spacing w:after="40"/>
        <w:ind w:left="662" w:hanging="202"/>
        <w:rPr>
          <w:rFonts w:hint="eastAsia"/>
        </w:rPr>
      </w:pPr>
      <w:r>
        <w:t>ESG gap analysis</w:t>
      </w:r>
    </w:p>
    <w:p w:rsidR="004F79C1" w:rsidRDefault="00E05965">
      <w:pPr>
        <w:pStyle w:val="ListBullet2"/>
        <w:spacing w:after="40"/>
        <w:ind w:left="662" w:hanging="202"/>
        <w:rPr>
          <w:rFonts w:hint="eastAsia"/>
        </w:rPr>
      </w:pPr>
      <w:r>
        <w:t>ESG maturity assessment</w:t>
      </w:r>
    </w:p>
    <w:p w:rsidR="004F79C1" w:rsidRDefault="00E05965">
      <w:pPr>
        <w:pStyle w:val="ListBullet2"/>
        <w:spacing w:after="40"/>
        <w:ind w:left="662" w:hanging="202"/>
        <w:rPr>
          <w:rFonts w:hint="eastAsia"/>
        </w:rPr>
      </w:pPr>
      <w:r>
        <w:t>Developing ESG policies</w:t>
      </w:r>
    </w:p>
    <w:p w:rsidR="004F79C1" w:rsidRDefault="00E05965">
      <w:pPr>
        <w:pStyle w:val="ListBullet2"/>
        <w:spacing w:after="40"/>
        <w:ind w:left="662" w:hanging="202"/>
        <w:rPr>
          <w:rFonts w:hint="eastAsia"/>
        </w:rPr>
      </w:pPr>
      <w:r>
        <w:lastRenderedPageBreak/>
        <w:t>Establishing ESG goals and targets</w:t>
      </w:r>
    </w:p>
    <w:p w:rsidR="004F79C1" w:rsidRDefault="00E05965">
      <w:pPr>
        <w:pStyle w:val="ListBullet2"/>
        <w:spacing w:after="40"/>
        <w:ind w:left="662" w:hanging="202"/>
        <w:rPr>
          <w:rFonts w:hint="eastAsia"/>
        </w:rPr>
      </w:pPr>
      <w:r>
        <w:t>ESG strategy implementation planning</w:t>
      </w:r>
    </w:p>
    <w:p w:rsidR="004F79C1" w:rsidRDefault="00E05965">
      <w:pPr>
        <w:pStyle w:val="Heading2"/>
        <w:spacing w:before="160" w:after="80"/>
      </w:pPr>
      <w:r>
        <w:t>ESG Governance</w:t>
      </w:r>
      <w:r>
        <w:t xml:space="preserve"> and Risk Management</w:t>
      </w:r>
    </w:p>
    <w:p w:rsidR="004F79C1" w:rsidRDefault="00E05965">
      <w:pPr>
        <w:pStyle w:val="ListBullet2"/>
        <w:spacing w:after="40"/>
        <w:ind w:left="662" w:hanging="202"/>
        <w:rPr>
          <w:rFonts w:hint="eastAsia"/>
        </w:rPr>
      </w:pPr>
      <w:r>
        <w:t>ESG governance principles</w:t>
      </w:r>
    </w:p>
    <w:p w:rsidR="004F79C1" w:rsidRDefault="00E05965">
      <w:pPr>
        <w:pStyle w:val="ListBullet2"/>
        <w:spacing w:after="40"/>
        <w:ind w:left="662" w:hanging="202"/>
        <w:rPr>
          <w:rFonts w:hint="eastAsia"/>
        </w:rPr>
      </w:pPr>
      <w:r>
        <w:t>Roles and responsibilities</w:t>
      </w:r>
    </w:p>
    <w:p w:rsidR="004F79C1" w:rsidRDefault="00E05965">
      <w:pPr>
        <w:pStyle w:val="ListBullet2"/>
        <w:spacing w:after="40"/>
        <w:ind w:left="662" w:hanging="202"/>
        <w:rPr>
          <w:rFonts w:hint="eastAsia"/>
        </w:rPr>
      </w:pPr>
      <w:r>
        <w:t>Board and management responsibilities</w:t>
      </w:r>
    </w:p>
    <w:p w:rsidR="004F79C1" w:rsidRDefault="00E05965">
      <w:pPr>
        <w:pStyle w:val="ListBullet2"/>
        <w:spacing w:after="40"/>
        <w:ind w:left="662" w:hanging="202"/>
        <w:rPr>
          <w:rFonts w:hint="eastAsia"/>
        </w:rPr>
      </w:pPr>
      <w:r>
        <w:t>ESG accountability</w:t>
      </w:r>
    </w:p>
    <w:p w:rsidR="004F79C1" w:rsidRDefault="00E05965">
      <w:pPr>
        <w:pStyle w:val="ListBullet2"/>
        <w:spacing w:after="40"/>
        <w:ind w:left="662" w:hanging="202"/>
        <w:rPr>
          <w:rFonts w:hint="eastAsia"/>
        </w:rPr>
      </w:pPr>
      <w:r>
        <w:t>ESG risk identification</w:t>
      </w:r>
    </w:p>
    <w:p w:rsidR="004F79C1" w:rsidRDefault="00E05965">
      <w:pPr>
        <w:pStyle w:val="ListBullet2"/>
        <w:spacing w:after="40"/>
        <w:ind w:left="662" w:hanging="202"/>
        <w:rPr>
          <w:rFonts w:hint="eastAsia"/>
        </w:rPr>
      </w:pPr>
      <w:r>
        <w:t>Environmental risks</w:t>
      </w:r>
    </w:p>
    <w:p w:rsidR="004F79C1" w:rsidRDefault="00E05965">
      <w:pPr>
        <w:pStyle w:val="ListBullet2"/>
        <w:spacing w:after="40"/>
        <w:ind w:left="662" w:hanging="202"/>
        <w:rPr>
          <w:rFonts w:hint="eastAsia"/>
        </w:rPr>
      </w:pPr>
      <w:r>
        <w:t>Social risks</w:t>
      </w:r>
    </w:p>
    <w:p w:rsidR="004F79C1" w:rsidRDefault="00E05965">
      <w:pPr>
        <w:pStyle w:val="ListBullet2"/>
        <w:spacing w:after="40"/>
        <w:ind w:left="662" w:hanging="202"/>
        <w:rPr>
          <w:rFonts w:hint="eastAsia"/>
        </w:rPr>
      </w:pPr>
      <w:r>
        <w:t>Governance risks</w:t>
      </w:r>
    </w:p>
    <w:p w:rsidR="004F79C1" w:rsidRDefault="00E05965">
      <w:pPr>
        <w:pStyle w:val="ListBullet2"/>
        <w:spacing w:after="40"/>
        <w:ind w:left="662" w:hanging="202"/>
        <w:rPr>
          <w:rFonts w:hint="eastAsia"/>
        </w:rPr>
      </w:pPr>
      <w:r>
        <w:t>ESG risk assessment and prioritization</w:t>
      </w:r>
    </w:p>
    <w:p w:rsidR="004F79C1" w:rsidRDefault="00E05965">
      <w:pPr>
        <w:pStyle w:val="ListBullet2"/>
        <w:spacing w:after="40"/>
        <w:ind w:left="662" w:hanging="202"/>
        <w:rPr>
          <w:rFonts w:hint="eastAsia"/>
        </w:rPr>
      </w:pPr>
      <w:r>
        <w:t>ESG risk reg</w:t>
      </w:r>
      <w:r>
        <w:t>isters</w:t>
      </w:r>
    </w:p>
    <w:p w:rsidR="004F79C1" w:rsidRDefault="00E05965">
      <w:pPr>
        <w:pStyle w:val="ListBullet2"/>
        <w:spacing w:after="40"/>
        <w:ind w:left="662" w:hanging="202"/>
        <w:rPr>
          <w:rFonts w:hint="eastAsia"/>
        </w:rPr>
      </w:pPr>
      <w:r>
        <w:t>Integrating ESG into enterprise risk management</w:t>
      </w:r>
    </w:p>
    <w:p w:rsidR="004F79C1" w:rsidRDefault="00E05965">
      <w:pPr>
        <w:pStyle w:val="Heading2"/>
        <w:spacing w:before="160" w:after="80"/>
      </w:pPr>
      <w:r>
        <w:t>Sustainable Operations and Supply Chains</w:t>
      </w:r>
    </w:p>
    <w:p w:rsidR="004F79C1" w:rsidRDefault="00E05965">
      <w:pPr>
        <w:pStyle w:val="ListBullet2"/>
        <w:spacing w:after="40"/>
        <w:ind w:left="662" w:hanging="202"/>
        <w:rPr>
          <w:rFonts w:hint="eastAsia"/>
        </w:rPr>
      </w:pPr>
      <w:r>
        <w:t>Sustainable business operations</w:t>
      </w:r>
    </w:p>
    <w:p w:rsidR="004F79C1" w:rsidRDefault="00E05965">
      <w:pPr>
        <w:pStyle w:val="ListBullet2"/>
        <w:spacing w:after="40"/>
        <w:ind w:left="662" w:hanging="202"/>
        <w:rPr>
          <w:rFonts w:hint="eastAsia"/>
        </w:rPr>
      </w:pPr>
      <w:r>
        <w:t>Resource efficiency</w:t>
      </w:r>
    </w:p>
    <w:p w:rsidR="004F79C1" w:rsidRDefault="00E05965">
      <w:pPr>
        <w:pStyle w:val="ListBullet2"/>
        <w:spacing w:after="40"/>
        <w:ind w:left="662" w:hanging="202"/>
        <w:rPr>
          <w:rFonts w:hint="eastAsia"/>
        </w:rPr>
      </w:pPr>
      <w:r>
        <w:t>Energy and water management</w:t>
      </w:r>
    </w:p>
    <w:p w:rsidR="004F79C1" w:rsidRDefault="00E05965">
      <w:pPr>
        <w:pStyle w:val="ListBullet2"/>
        <w:spacing w:after="40"/>
        <w:ind w:left="662" w:hanging="202"/>
        <w:rPr>
          <w:rFonts w:hint="eastAsia"/>
        </w:rPr>
      </w:pPr>
      <w:r>
        <w:t>Waste reduction</w:t>
      </w:r>
    </w:p>
    <w:p w:rsidR="004F79C1" w:rsidRDefault="00E05965">
      <w:pPr>
        <w:pStyle w:val="ListBullet2"/>
        <w:spacing w:after="40"/>
        <w:ind w:left="662" w:hanging="202"/>
        <w:rPr>
          <w:rFonts w:hint="eastAsia"/>
        </w:rPr>
      </w:pPr>
      <w:r>
        <w:t>Circular economy principles</w:t>
      </w:r>
    </w:p>
    <w:p w:rsidR="004F79C1" w:rsidRDefault="00E05965">
      <w:pPr>
        <w:pStyle w:val="ListBullet2"/>
        <w:spacing w:after="40"/>
        <w:ind w:left="662" w:hanging="202"/>
        <w:rPr>
          <w:rFonts w:hint="eastAsia"/>
        </w:rPr>
      </w:pPr>
      <w:r>
        <w:t>Sustainable procurement</w:t>
      </w:r>
    </w:p>
    <w:p w:rsidR="004F79C1" w:rsidRDefault="00E05965">
      <w:pPr>
        <w:pStyle w:val="ListBullet2"/>
        <w:spacing w:after="40"/>
        <w:ind w:left="662" w:hanging="202"/>
        <w:rPr>
          <w:rFonts w:hint="eastAsia"/>
        </w:rPr>
      </w:pPr>
      <w:r>
        <w:t xml:space="preserve">Responsible </w:t>
      </w:r>
      <w:r>
        <w:t>sourcing</w:t>
      </w:r>
    </w:p>
    <w:p w:rsidR="004F79C1" w:rsidRDefault="00E05965">
      <w:pPr>
        <w:pStyle w:val="ListBullet2"/>
        <w:spacing w:after="40"/>
        <w:ind w:left="662" w:hanging="202"/>
        <w:rPr>
          <w:rFonts w:hint="eastAsia"/>
        </w:rPr>
      </w:pPr>
      <w:r>
        <w:t>Supplier ESG assessment</w:t>
      </w:r>
    </w:p>
    <w:p w:rsidR="004F79C1" w:rsidRDefault="00E05965">
      <w:pPr>
        <w:pStyle w:val="ListBullet2"/>
        <w:spacing w:after="40"/>
        <w:ind w:left="662" w:hanging="202"/>
        <w:rPr>
          <w:rFonts w:hint="eastAsia"/>
        </w:rPr>
      </w:pPr>
      <w:r>
        <w:t>Sustainable logistics</w:t>
      </w:r>
    </w:p>
    <w:p w:rsidR="004F79C1" w:rsidRDefault="00E05965">
      <w:pPr>
        <w:pStyle w:val="ListBullet2"/>
        <w:spacing w:after="40"/>
        <w:ind w:left="662" w:hanging="202"/>
        <w:rPr>
          <w:rFonts w:hint="eastAsia"/>
        </w:rPr>
      </w:pPr>
      <w:r>
        <w:t>ESG considerations across the value chain</w:t>
      </w:r>
    </w:p>
    <w:p w:rsidR="004F79C1" w:rsidRDefault="00E05965">
      <w:pPr>
        <w:pStyle w:val="Heading2"/>
        <w:spacing w:before="160" w:after="80"/>
      </w:pPr>
      <w:r>
        <w:t>ESG Performance and Implementation</w:t>
      </w:r>
    </w:p>
    <w:p w:rsidR="004F79C1" w:rsidRDefault="00E05965">
      <w:pPr>
        <w:pStyle w:val="ListBullet2"/>
        <w:spacing w:after="40"/>
        <w:ind w:left="662" w:hanging="202"/>
        <w:rPr>
          <w:rFonts w:hint="eastAsia"/>
        </w:rPr>
      </w:pPr>
      <w:r>
        <w:t>ESG KPIs and performance indicators</w:t>
      </w:r>
    </w:p>
    <w:p w:rsidR="004F79C1" w:rsidRDefault="00E05965">
      <w:pPr>
        <w:pStyle w:val="ListBullet2"/>
        <w:spacing w:after="40"/>
        <w:ind w:left="662" w:hanging="202"/>
        <w:rPr>
          <w:rFonts w:hint="eastAsia"/>
        </w:rPr>
      </w:pPr>
      <w:r>
        <w:t>ESG scorecards</w:t>
      </w:r>
    </w:p>
    <w:p w:rsidR="004F79C1" w:rsidRDefault="00E05965">
      <w:pPr>
        <w:pStyle w:val="ListBullet2"/>
        <w:spacing w:after="40"/>
        <w:ind w:left="662" w:hanging="202"/>
        <w:rPr>
          <w:rFonts w:hint="eastAsia"/>
        </w:rPr>
      </w:pPr>
      <w:r>
        <w:t>ESG dashboards</w:t>
      </w:r>
    </w:p>
    <w:p w:rsidR="004F79C1" w:rsidRDefault="00E05965">
      <w:pPr>
        <w:pStyle w:val="ListBullet2"/>
        <w:spacing w:after="40"/>
        <w:ind w:left="662" w:hanging="202"/>
        <w:rPr>
          <w:rFonts w:hint="eastAsia"/>
        </w:rPr>
      </w:pPr>
      <w:r>
        <w:t>ESG data collection and quality</w:t>
      </w:r>
    </w:p>
    <w:p w:rsidR="004F79C1" w:rsidRDefault="00E05965">
      <w:pPr>
        <w:pStyle w:val="ListBullet2"/>
        <w:spacing w:after="40"/>
        <w:ind w:left="662" w:hanging="202"/>
        <w:rPr>
          <w:rFonts w:hint="eastAsia"/>
        </w:rPr>
      </w:pPr>
      <w:r>
        <w:t xml:space="preserve">ESG ratings and </w:t>
      </w:r>
      <w:r>
        <w:t>assessments</w:t>
      </w:r>
    </w:p>
    <w:p w:rsidR="004F79C1" w:rsidRDefault="00E05965">
      <w:pPr>
        <w:pStyle w:val="ListBullet2"/>
        <w:spacing w:after="40"/>
        <w:ind w:left="662" w:hanging="202"/>
        <w:rPr>
          <w:rFonts w:hint="eastAsia"/>
        </w:rPr>
      </w:pPr>
      <w:r>
        <w:t>Sustainability reporting fundamentals</w:t>
      </w:r>
    </w:p>
    <w:p w:rsidR="004F79C1" w:rsidRDefault="00E05965">
      <w:pPr>
        <w:pStyle w:val="ListBullet2"/>
        <w:spacing w:after="40"/>
        <w:ind w:left="662" w:hanging="202"/>
        <w:rPr>
          <w:rFonts w:hint="eastAsia"/>
        </w:rPr>
      </w:pPr>
      <w:r>
        <w:t>ESG communication</w:t>
      </w:r>
    </w:p>
    <w:p w:rsidR="004F79C1" w:rsidRDefault="00E05965">
      <w:pPr>
        <w:pStyle w:val="ListBullet2"/>
        <w:spacing w:after="40"/>
        <w:ind w:left="662" w:hanging="202"/>
        <w:rPr>
          <w:rFonts w:hint="eastAsia"/>
        </w:rPr>
      </w:pPr>
      <w:r>
        <w:t>Greenwashing risks</w:t>
      </w:r>
    </w:p>
    <w:p w:rsidR="004F79C1" w:rsidRDefault="00E05965">
      <w:pPr>
        <w:pStyle w:val="ListBullet2"/>
        <w:spacing w:after="40"/>
        <w:ind w:left="662" w:hanging="202"/>
        <w:rPr>
          <w:rFonts w:hint="eastAsia"/>
        </w:rPr>
      </w:pPr>
      <w:r>
        <w:t>Developing an ESG action plan</w:t>
      </w:r>
    </w:p>
    <w:p w:rsidR="004F79C1" w:rsidRDefault="00E05965">
      <w:pPr>
        <w:pStyle w:val="ListBullet2"/>
        <w:spacing w:after="40"/>
        <w:ind w:left="662" w:hanging="202"/>
        <w:rPr>
          <w:rFonts w:hint="eastAsia"/>
        </w:rPr>
      </w:pPr>
      <w:r>
        <w:t>Monitoring ESG performance</w:t>
      </w:r>
    </w:p>
    <w:p w:rsidR="004F79C1" w:rsidRDefault="00E05965">
      <w:pPr>
        <w:pStyle w:val="ListBullet2"/>
        <w:spacing w:after="40"/>
        <w:ind w:left="662" w:hanging="202"/>
        <w:rPr>
          <w:rFonts w:hint="eastAsia"/>
        </w:rPr>
      </w:pPr>
      <w:r>
        <w:t>Continuous improvement</w:t>
      </w:r>
    </w:p>
    <w:p w:rsidR="004F79C1" w:rsidRDefault="00E05965">
      <w:pPr>
        <w:pStyle w:val="Heading1"/>
        <w:spacing w:before="160" w:after="80"/>
      </w:pPr>
      <w:r>
        <w:t>Practical Activities / Case Studies</w:t>
      </w:r>
    </w:p>
    <w:p w:rsidR="004F79C1" w:rsidRDefault="00E05965">
      <w:pPr>
        <w:pStyle w:val="ListBullet"/>
        <w:spacing w:after="40"/>
        <w:ind w:left="403" w:hanging="202"/>
        <w:rPr>
          <w:rFonts w:hint="eastAsia"/>
        </w:rPr>
      </w:pPr>
      <w:r>
        <w:t>ESG Case Studies</w:t>
      </w:r>
    </w:p>
    <w:p w:rsidR="004F79C1" w:rsidRDefault="00E05965">
      <w:pPr>
        <w:pStyle w:val="ListBullet"/>
        <w:spacing w:after="40"/>
        <w:ind w:left="403" w:hanging="202"/>
        <w:rPr>
          <w:rFonts w:hint="eastAsia"/>
        </w:rPr>
      </w:pPr>
      <w:r>
        <w:t>Materiality Assessment Workshops</w:t>
      </w:r>
    </w:p>
    <w:p w:rsidR="004F79C1" w:rsidRDefault="00E05965">
      <w:pPr>
        <w:pStyle w:val="ListBullet"/>
        <w:spacing w:after="40"/>
        <w:ind w:left="403" w:hanging="202"/>
        <w:rPr>
          <w:rFonts w:hint="eastAsia"/>
        </w:rPr>
      </w:pPr>
      <w:r>
        <w:t>ESG</w:t>
      </w:r>
      <w:r>
        <w:t xml:space="preserve"> Risk Assessment</w:t>
      </w:r>
    </w:p>
    <w:p w:rsidR="004F79C1" w:rsidRDefault="00E05965">
      <w:pPr>
        <w:pStyle w:val="ListBullet"/>
        <w:spacing w:after="40"/>
        <w:ind w:left="403" w:hanging="202"/>
        <w:rPr>
          <w:rFonts w:hint="eastAsia"/>
        </w:rPr>
      </w:pPr>
      <w:r>
        <w:t>Stakeholder Engagement Exercises</w:t>
      </w:r>
    </w:p>
    <w:p w:rsidR="004F79C1" w:rsidRDefault="00E05965">
      <w:pPr>
        <w:pStyle w:val="ListBullet"/>
        <w:spacing w:after="40"/>
        <w:ind w:left="403" w:hanging="202"/>
        <w:rPr>
          <w:rFonts w:hint="eastAsia"/>
        </w:rPr>
      </w:pPr>
      <w:r>
        <w:lastRenderedPageBreak/>
        <w:t>ESG Strategy Workshops</w:t>
      </w:r>
    </w:p>
    <w:p w:rsidR="004F79C1" w:rsidRDefault="00E05965">
      <w:pPr>
        <w:pStyle w:val="ListBullet"/>
        <w:spacing w:after="40"/>
        <w:ind w:left="403" w:hanging="202"/>
        <w:rPr>
          <w:rFonts w:hint="eastAsia"/>
        </w:rPr>
      </w:pPr>
      <w:r>
        <w:t>Sustainable Operations Exercises</w:t>
      </w:r>
    </w:p>
    <w:p w:rsidR="004F79C1" w:rsidRDefault="00E05965">
      <w:pPr>
        <w:pStyle w:val="ListBullet"/>
        <w:spacing w:after="40"/>
        <w:ind w:left="403" w:hanging="202"/>
        <w:rPr>
          <w:rFonts w:hint="eastAsia"/>
        </w:rPr>
      </w:pPr>
      <w:r>
        <w:t>Sustainable Procurement Scenarios</w:t>
      </w:r>
    </w:p>
    <w:p w:rsidR="004F79C1" w:rsidRDefault="00E05965">
      <w:pPr>
        <w:pStyle w:val="ListBullet"/>
        <w:spacing w:after="40"/>
        <w:ind w:left="403" w:hanging="202"/>
        <w:rPr>
          <w:rFonts w:hint="eastAsia"/>
        </w:rPr>
      </w:pPr>
      <w:r>
        <w:t>ESG KPI Development</w:t>
      </w:r>
    </w:p>
    <w:p w:rsidR="004F79C1" w:rsidRDefault="00E05965">
      <w:pPr>
        <w:pStyle w:val="ListBullet"/>
        <w:spacing w:after="40"/>
        <w:ind w:left="403" w:hanging="202"/>
        <w:rPr>
          <w:rFonts w:hint="eastAsia"/>
        </w:rPr>
      </w:pPr>
      <w:r>
        <w:t>ESG Dashboard Exercises</w:t>
      </w:r>
    </w:p>
    <w:p w:rsidR="004F79C1" w:rsidRDefault="00E05965">
      <w:pPr>
        <w:pStyle w:val="ListBullet"/>
        <w:spacing w:after="40"/>
        <w:ind w:left="403" w:hanging="202"/>
        <w:rPr>
          <w:rFonts w:hint="eastAsia"/>
        </w:rPr>
      </w:pPr>
      <w:r>
        <w:t>ESG Implementation Planning</w:t>
      </w:r>
    </w:p>
    <w:p w:rsidR="004F79C1" w:rsidRDefault="00E05965">
      <w:pPr>
        <w:pStyle w:val="Heading1"/>
        <w:spacing w:before="160" w:after="80"/>
      </w:pPr>
      <w:r>
        <w:t>Learning Methodology</w:t>
      </w:r>
    </w:p>
    <w:p w:rsidR="004F79C1" w:rsidRDefault="00E05965">
      <w:pPr>
        <w:pStyle w:val="ListBullet"/>
        <w:spacing w:after="40"/>
        <w:ind w:left="403" w:hanging="202"/>
        <w:rPr>
          <w:rFonts w:hint="eastAsia"/>
        </w:rPr>
      </w:pPr>
      <w:r>
        <w:t>Instructor-Led Presenta</w:t>
      </w:r>
      <w:r>
        <w:t>tions</w:t>
      </w:r>
    </w:p>
    <w:p w:rsidR="004F79C1" w:rsidRDefault="00E05965">
      <w:pPr>
        <w:pStyle w:val="ListBullet"/>
        <w:spacing w:after="40"/>
        <w:ind w:left="403" w:hanging="202"/>
        <w:rPr>
          <w:rFonts w:hint="eastAsia"/>
        </w:rPr>
      </w:pPr>
      <w:r>
        <w:t>ESG Case Studies</w:t>
      </w:r>
    </w:p>
    <w:p w:rsidR="004F79C1" w:rsidRDefault="00E05965">
      <w:pPr>
        <w:pStyle w:val="ListBullet"/>
        <w:spacing w:after="40"/>
        <w:ind w:left="403" w:hanging="202"/>
        <w:rPr>
          <w:rFonts w:hint="eastAsia"/>
        </w:rPr>
      </w:pPr>
      <w:r>
        <w:t>Materiality Assessment Workshops</w:t>
      </w:r>
    </w:p>
    <w:p w:rsidR="004F79C1" w:rsidRDefault="00E05965">
      <w:pPr>
        <w:pStyle w:val="ListBullet"/>
        <w:spacing w:after="40"/>
        <w:ind w:left="403" w:hanging="202"/>
        <w:rPr>
          <w:rFonts w:hint="eastAsia"/>
        </w:rPr>
      </w:pPr>
      <w:r>
        <w:t>ESG Risk Assessment</w:t>
      </w:r>
    </w:p>
    <w:p w:rsidR="004F79C1" w:rsidRDefault="00E05965">
      <w:pPr>
        <w:pStyle w:val="ListBullet"/>
        <w:spacing w:after="40"/>
        <w:ind w:left="403" w:hanging="202"/>
        <w:rPr>
          <w:rFonts w:hint="eastAsia"/>
        </w:rPr>
      </w:pPr>
      <w:r>
        <w:t>Stakeholder Engagement Exercises</w:t>
      </w:r>
    </w:p>
    <w:p w:rsidR="004F79C1" w:rsidRDefault="00E05965">
      <w:pPr>
        <w:pStyle w:val="ListBullet"/>
        <w:spacing w:after="40"/>
        <w:ind w:left="403" w:hanging="202"/>
        <w:rPr>
          <w:rFonts w:hint="eastAsia"/>
        </w:rPr>
      </w:pPr>
      <w:r>
        <w:t>ESG Strategy Workshops</w:t>
      </w:r>
    </w:p>
    <w:p w:rsidR="004F79C1" w:rsidRDefault="00E05965">
      <w:pPr>
        <w:pStyle w:val="ListBullet"/>
        <w:spacing w:after="40"/>
        <w:ind w:left="403" w:hanging="202"/>
        <w:rPr>
          <w:rFonts w:hint="eastAsia"/>
        </w:rPr>
      </w:pPr>
      <w:r>
        <w:t>Sustainable Operations Exercises</w:t>
      </w:r>
    </w:p>
    <w:p w:rsidR="004F79C1" w:rsidRDefault="00E05965">
      <w:pPr>
        <w:pStyle w:val="ListBullet"/>
        <w:spacing w:after="40"/>
        <w:ind w:left="403" w:hanging="202"/>
        <w:rPr>
          <w:rFonts w:hint="eastAsia"/>
        </w:rPr>
      </w:pPr>
      <w:r>
        <w:t>Sustainable Procurement Scenarios</w:t>
      </w:r>
    </w:p>
    <w:p w:rsidR="004F79C1" w:rsidRDefault="00E05965">
      <w:pPr>
        <w:pStyle w:val="ListBullet"/>
        <w:spacing w:after="40"/>
        <w:ind w:left="403" w:hanging="202"/>
        <w:rPr>
          <w:rFonts w:hint="eastAsia"/>
        </w:rPr>
      </w:pPr>
      <w:r>
        <w:t>ESG KPI Development</w:t>
      </w:r>
    </w:p>
    <w:p w:rsidR="004F79C1" w:rsidRDefault="00E05965">
      <w:pPr>
        <w:pStyle w:val="ListBullet"/>
        <w:spacing w:after="40"/>
        <w:ind w:left="403" w:hanging="202"/>
        <w:rPr>
          <w:rFonts w:hint="eastAsia"/>
        </w:rPr>
      </w:pPr>
      <w:r>
        <w:t>ESG Dashboard Exercises</w:t>
      </w:r>
    </w:p>
    <w:p w:rsidR="004F79C1" w:rsidRDefault="00E05965">
      <w:pPr>
        <w:pStyle w:val="ListBullet"/>
        <w:spacing w:after="40"/>
        <w:ind w:left="403" w:hanging="202"/>
        <w:rPr>
          <w:rFonts w:hint="eastAsia"/>
        </w:rPr>
      </w:pPr>
      <w:r>
        <w:t>ESG Implement</w:t>
      </w:r>
      <w:r>
        <w:t>ation Planning</w:t>
      </w:r>
    </w:p>
    <w:p w:rsidR="004F79C1" w:rsidRDefault="00E05965">
      <w:pPr>
        <w:pStyle w:val="ListBullet"/>
        <w:spacing w:after="40"/>
        <w:ind w:left="403" w:hanging="202"/>
        <w:rPr>
          <w:rFonts w:hint="eastAsia"/>
        </w:rPr>
      </w:pPr>
      <w:r>
        <w:t>Group Discussions</w:t>
      </w:r>
    </w:p>
    <w:p w:rsidR="004F79C1" w:rsidRDefault="00E05965">
      <w:pPr>
        <w:pStyle w:val="Heading1"/>
        <w:spacing w:before="160" w:after="80"/>
      </w:pPr>
      <w:r>
        <w:t>Expected Outcomes</w:t>
      </w:r>
    </w:p>
    <w:p w:rsidR="004F79C1" w:rsidRDefault="00E05965">
      <w:pPr>
        <w:pStyle w:val="ListBullet"/>
        <w:spacing w:after="40"/>
        <w:ind w:left="403" w:hanging="202"/>
        <w:rPr>
          <w:rFonts w:hint="eastAsia"/>
        </w:rPr>
      </w:pPr>
      <w:r>
        <w:t>Explain the fundamental principles of ESG and sustainability</w:t>
      </w:r>
    </w:p>
    <w:p w:rsidR="004F79C1" w:rsidRDefault="00E05965">
      <w:pPr>
        <w:pStyle w:val="ListBullet"/>
        <w:spacing w:after="40"/>
        <w:ind w:left="403" w:hanging="202"/>
        <w:rPr>
          <w:rFonts w:hint="eastAsia"/>
        </w:rPr>
      </w:pPr>
      <w:r>
        <w:t>Understand the relationship between ESG, corporate strategy and business performance</w:t>
      </w:r>
    </w:p>
    <w:p w:rsidR="004F79C1" w:rsidRDefault="00E05965">
      <w:pPr>
        <w:pStyle w:val="ListBullet"/>
        <w:spacing w:after="40"/>
        <w:ind w:left="403" w:hanging="202"/>
        <w:rPr>
          <w:rFonts w:hint="eastAsia"/>
        </w:rPr>
      </w:pPr>
      <w:r>
        <w:t>Identify material ESG issues affecting an organization</w:t>
      </w:r>
    </w:p>
    <w:p w:rsidR="004F79C1" w:rsidRDefault="00E05965">
      <w:pPr>
        <w:pStyle w:val="ListBullet"/>
        <w:spacing w:after="40"/>
        <w:ind w:left="403" w:hanging="202"/>
        <w:rPr>
          <w:rFonts w:hint="eastAsia"/>
        </w:rPr>
      </w:pPr>
      <w:r>
        <w:t>Asse</w:t>
      </w:r>
      <w:r>
        <w:t>ss ESG risks and opportunities</w:t>
      </w:r>
    </w:p>
    <w:p w:rsidR="004F79C1" w:rsidRDefault="00E05965">
      <w:pPr>
        <w:pStyle w:val="ListBullet"/>
        <w:spacing w:after="40"/>
        <w:ind w:left="403" w:hanging="202"/>
        <w:rPr>
          <w:rFonts w:hint="eastAsia"/>
        </w:rPr>
      </w:pPr>
      <w:r>
        <w:t>Develop ESG objectives, policies and strategies</w:t>
      </w:r>
    </w:p>
    <w:p w:rsidR="004F79C1" w:rsidRDefault="00E05965">
      <w:pPr>
        <w:pStyle w:val="ListBullet"/>
        <w:spacing w:after="40"/>
        <w:ind w:left="403" w:hanging="202"/>
        <w:rPr>
          <w:rFonts w:hint="eastAsia"/>
        </w:rPr>
      </w:pPr>
      <w:r>
        <w:t>Integrate sustainability into business operations and decision-making</w:t>
      </w:r>
    </w:p>
    <w:p w:rsidR="004F79C1" w:rsidRDefault="00E05965">
      <w:pPr>
        <w:pStyle w:val="ListBullet"/>
        <w:spacing w:after="40"/>
        <w:ind w:left="403" w:hanging="202"/>
        <w:rPr>
          <w:rFonts w:hint="eastAsia"/>
        </w:rPr>
      </w:pPr>
      <w:r>
        <w:t>Incorporate ESG principles into procurement and supply-chain activities</w:t>
      </w:r>
    </w:p>
    <w:p w:rsidR="004F79C1" w:rsidRDefault="00E05965">
      <w:pPr>
        <w:pStyle w:val="ListBullet"/>
        <w:spacing w:after="40"/>
        <w:ind w:left="403" w:hanging="202"/>
        <w:rPr>
          <w:rFonts w:hint="eastAsia"/>
        </w:rPr>
      </w:pPr>
      <w:r>
        <w:t xml:space="preserve">Develop ESG KPIs and performance </w:t>
      </w:r>
      <w:r>
        <w:t>measures</w:t>
      </w:r>
    </w:p>
    <w:p w:rsidR="004F79C1" w:rsidRDefault="00E05965">
      <w:pPr>
        <w:pStyle w:val="Heading1"/>
        <w:spacing w:before="160" w:after="80"/>
      </w:pPr>
      <w:r>
        <w:t>General Information</w:t>
      </w:r>
    </w:p>
    <w:tbl>
      <w:tblPr>
        <w:tblStyle w:val="TableGrid"/>
        <w:tblW w:w="0" w:type="auto"/>
        <w:jc w:val="center"/>
        <w:tblLook w:val="04A0" w:firstRow="1" w:lastRow="0" w:firstColumn="1" w:lastColumn="0" w:noHBand="0" w:noVBand="1"/>
      </w:tblPr>
      <w:tblGrid>
        <w:gridCol w:w="5040"/>
        <w:gridCol w:w="5040"/>
      </w:tblGrid>
      <w:tr w:rsidR="004F79C1">
        <w:trPr>
          <w:jc w:val="center"/>
        </w:trPr>
        <w:tc>
          <w:tcPr>
            <w:tcW w:w="5040" w:type="dxa"/>
            <w:shd w:val="clear" w:color="auto" w:fill="EFE3BF"/>
            <w:vAlign w:val="center"/>
          </w:tcPr>
          <w:p w:rsidR="004F79C1" w:rsidRDefault="00E05965">
            <w:pPr>
              <w:rPr>
                <w:rFonts w:hint="eastAsia"/>
              </w:rPr>
            </w:pPr>
            <w:r>
              <w:rPr>
                <w:b/>
                <w:sz w:val="18"/>
              </w:rPr>
              <w:t>Level</w:t>
            </w:r>
          </w:p>
        </w:tc>
        <w:tc>
          <w:tcPr>
            <w:tcW w:w="5040" w:type="dxa"/>
            <w:vAlign w:val="center"/>
          </w:tcPr>
          <w:p w:rsidR="004F79C1" w:rsidRDefault="00E05965">
            <w:pPr>
              <w:rPr>
                <w:rFonts w:hint="eastAsia"/>
              </w:rPr>
            </w:pPr>
            <w:r>
              <w:rPr>
                <w:sz w:val="18"/>
              </w:rPr>
              <w:t>Intermediate–Advanced</w:t>
            </w:r>
          </w:p>
        </w:tc>
      </w:tr>
      <w:tr w:rsidR="004F79C1">
        <w:trPr>
          <w:jc w:val="center"/>
        </w:trPr>
        <w:tc>
          <w:tcPr>
            <w:tcW w:w="5040" w:type="dxa"/>
            <w:shd w:val="clear" w:color="auto" w:fill="EFE3BF"/>
            <w:vAlign w:val="center"/>
          </w:tcPr>
          <w:p w:rsidR="004F79C1" w:rsidRDefault="00E05965">
            <w:pPr>
              <w:rPr>
                <w:rFonts w:hint="eastAsia"/>
              </w:rPr>
            </w:pPr>
            <w:r>
              <w:rPr>
                <w:b/>
                <w:sz w:val="18"/>
              </w:rPr>
              <w:t>Format</w:t>
            </w:r>
          </w:p>
        </w:tc>
        <w:tc>
          <w:tcPr>
            <w:tcW w:w="5040" w:type="dxa"/>
            <w:vAlign w:val="center"/>
          </w:tcPr>
          <w:p w:rsidR="004F79C1" w:rsidRDefault="00E05965">
            <w:pPr>
              <w:rPr>
                <w:rFonts w:hint="eastAsia"/>
              </w:rPr>
            </w:pPr>
            <w:r>
              <w:rPr>
                <w:sz w:val="18"/>
              </w:rPr>
              <w:t>Live Online | In-House | Classroom</w:t>
            </w:r>
          </w:p>
        </w:tc>
      </w:tr>
      <w:tr w:rsidR="004F79C1">
        <w:trPr>
          <w:jc w:val="center"/>
        </w:trPr>
        <w:tc>
          <w:tcPr>
            <w:tcW w:w="5040" w:type="dxa"/>
            <w:shd w:val="clear" w:color="auto" w:fill="EFE3BF"/>
            <w:vAlign w:val="center"/>
          </w:tcPr>
          <w:p w:rsidR="004F79C1" w:rsidRDefault="00E05965">
            <w:pPr>
              <w:rPr>
                <w:rFonts w:hint="eastAsia"/>
              </w:rPr>
            </w:pPr>
            <w:r>
              <w:rPr>
                <w:b/>
                <w:sz w:val="18"/>
              </w:rPr>
              <w:t>Methodology</w:t>
            </w:r>
          </w:p>
        </w:tc>
        <w:tc>
          <w:tcPr>
            <w:tcW w:w="5040" w:type="dxa"/>
            <w:vAlign w:val="center"/>
          </w:tcPr>
          <w:p w:rsidR="004F79C1" w:rsidRDefault="00E05965">
            <w:pPr>
              <w:rPr>
                <w:rFonts w:hint="eastAsia"/>
              </w:rPr>
            </w:pPr>
            <w:r>
              <w:rPr>
                <w:sz w:val="18"/>
              </w:rPr>
              <w:t>Instructor-Led Presentations | ESG Case Studies | Materiality Assessment Workshops | ESG Risk Assessment | Stakeholder Engagement Exercises | E</w:t>
            </w:r>
            <w:r>
              <w:rPr>
                <w:sz w:val="18"/>
              </w:rPr>
              <w:t>SG Strategy Workshops | Sustainable Operations Exercises | Sustainable Procurement Scenarios | ESG KPI Development | ESG Dashboard Exercises | ESG Implementation Planning | Group Discussions</w:t>
            </w:r>
          </w:p>
        </w:tc>
      </w:tr>
      <w:tr w:rsidR="004F79C1">
        <w:trPr>
          <w:jc w:val="center"/>
        </w:trPr>
        <w:tc>
          <w:tcPr>
            <w:tcW w:w="5040" w:type="dxa"/>
            <w:shd w:val="clear" w:color="auto" w:fill="EFE3BF"/>
            <w:vAlign w:val="center"/>
          </w:tcPr>
          <w:p w:rsidR="004F79C1" w:rsidRDefault="00E05965">
            <w:pPr>
              <w:rPr>
                <w:rFonts w:hint="eastAsia"/>
              </w:rPr>
            </w:pPr>
            <w:r>
              <w:rPr>
                <w:b/>
                <w:sz w:val="18"/>
              </w:rPr>
              <w:t>Prerequisites</w:t>
            </w:r>
          </w:p>
        </w:tc>
        <w:tc>
          <w:tcPr>
            <w:tcW w:w="5040" w:type="dxa"/>
            <w:vAlign w:val="center"/>
          </w:tcPr>
          <w:p w:rsidR="004F79C1" w:rsidRDefault="00E05965">
            <w:pPr>
              <w:rPr>
                <w:rFonts w:hint="eastAsia"/>
              </w:rPr>
            </w:pPr>
            <w:r>
              <w:rPr>
                <w:sz w:val="18"/>
              </w:rPr>
              <w:t xml:space="preserve">No formal prerequisites; professional experience </w:t>
            </w:r>
            <w:r>
              <w:rPr>
                <w:sz w:val="18"/>
              </w:rPr>
              <w:t>in management, sustainability, ESG, HSE, risk, finance, procurement, supply chain or business operations recommended</w:t>
            </w:r>
          </w:p>
        </w:tc>
      </w:tr>
      <w:tr w:rsidR="004F79C1">
        <w:trPr>
          <w:jc w:val="center"/>
        </w:trPr>
        <w:tc>
          <w:tcPr>
            <w:tcW w:w="5040" w:type="dxa"/>
            <w:shd w:val="clear" w:color="auto" w:fill="EFE3BF"/>
            <w:vAlign w:val="center"/>
          </w:tcPr>
          <w:p w:rsidR="004F79C1" w:rsidRDefault="00E05965">
            <w:pPr>
              <w:rPr>
                <w:rFonts w:hint="eastAsia"/>
              </w:rPr>
            </w:pPr>
            <w:r>
              <w:rPr>
                <w:b/>
                <w:sz w:val="18"/>
              </w:rPr>
              <w:t>Certificate</w:t>
            </w:r>
          </w:p>
        </w:tc>
        <w:tc>
          <w:tcPr>
            <w:tcW w:w="5040" w:type="dxa"/>
            <w:vAlign w:val="center"/>
          </w:tcPr>
          <w:p w:rsidR="004F79C1" w:rsidRDefault="00E05965">
            <w:pPr>
              <w:rPr>
                <w:rFonts w:hint="eastAsia"/>
              </w:rPr>
            </w:pPr>
            <w:r>
              <w:rPr>
                <w:sz w:val="18"/>
              </w:rPr>
              <w:t>Certificate of Completion</w:t>
            </w:r>
          </w:p>
        </w:tc>
      </w:tr>
      <w:tr w:rsidR="004F79C1">
        <w:trPr>
          <w:jc w:val="center"/>
        </w:trPr>
        <w:tc>
          <w:tcPr>
            <w:tcW w:w="5040" w:type="dxa"/>
            <w:shd w:val="clear" w:color="auto" w:fill="EFE3BF"/>
            <w:vAlign w:val="center"/>
          </w:tcPr>
          <w:p w:rsidR="004F79C1" w:rsidRDefault="00E05965">
            <w:pPr>
              <w:rPr>
                <w:rFonts w:hint="eastAsia"/>
              </w:rPr>
            </w:pPr>
            <w:r>
              <w:rPr>
                <w:b/>
                <w:sz w:val="18"/>
              </w:rPr>
              <w:t>Category</w:t>
            </w:r>
          </w:p>
        </w:tc>
        <w:tc>
          <w:tcPr>
            <w:tcW w:w="5040" w:type="dxa"/>
            <w:vAlign w:val="center"/>
          </w:tcPr>
          <w:p w:rsidR="004F79C1" w:rsidRDefault="00E05965">
            <w:pPr>
              <w:rPr>
                <w:rFonts w:hint="eastAsia"/>
              </w:rPr>
            </w:pPr>
            <w:r>
              <w:rPr>
                <w:sz w:val="18"/>
              </w:rPr>
              <w:t>Sustainability, ESG &amp; Environmental Management</w:t>
            </w:r>
          </w:p>
        </w:tc>
      </w:tr>
      <w:tr w:rsidR="004F79C1">
        <w:trPr>
          <w:jc w:val="center"/>
        </w:trPr>
        <w:tc>
          <w:tcPr>
            <w:tcW w:w="5040" w:type="dxa"/>
            <w:shd w:val="clear" w:color="auto" w:fill="EFE3BF"/>
            <w:vAlign w:val="center"/>
          </w:tcPr>
          <w:p w:rsidR="004F79C1" w:rsidRDefault="00E05965">
            <w:pPr>
              <w:rPr>
                <w:rFonts w:hint="eastAsia"/>
              </w:rPr>
            </w:pPr>
            <w:r>
              <w:rPr>
                <w:b/>
                <w:sz w:val="18"/>
              </w:rPr>
              <w:t>Target Audience</w:t>
            </w:r>
          </w:p>
        </w:tc>
        <w:tc>
          <w:tcPr>
            <w:tcW w:w="5040" w:type="dxa"/>
            <w:vAlign w:val="center"/>
          </w:tcPr>
          <w:p w:rsidR="004F79C1" w:rsidRDefault="00E05965">
            <w:pPr>
              <w:rPr>
                <w:rFonts w:hint="eastAsia"/>
              </w:rPr>
            </w:pPr>
            <w:r>
              <w:rPr>
                <w:sz w:val="18"/>
              </w:rPr>
              <w:t xml:space="preserve">Executives, Managers, </w:t>
            </w:r>
            <w:r>
              <w:rPr>
                <w:sz w:val="18"/>
              </w:rPr>
              <w:t xml:space="preserve">Sustainability and ESG Professionals, HSE and Environmental Professionals, Risk Managers, Finance Professionals, Procurement and Supply Chain Professionals, Project Managers, HR Professionals, Compliance Professionals, </w:t>
            </w:r>
            <w:r>
              <w:rPr>
                <w:sz w:val="18"/>
              </w:rPr>
              <w:lastRenderedPageBreak/>
              <w:t>Consultants and Business Leaders.</w:t>
            </w:r>
          </w:p>
        </w:tc>
      </w:tr>
    </w:tbl>
    <w:p w:rsidR="004F79C1" w:rsidRDefault="00E05965">
      <w:pPr>
        <w:rPr>
          <w:rFonts w:hint="eastAsia"/>
        </w:rPr>
      </w:pPr>
      <w:r>
        <w:lastRenderedPageBreak/>
        <w:br w:type="page"/>
      </w:r>
    </w:p>
    <w:p w:rsidR="004F79C1" w:rsidRDefault="00E05965">
      <w:pPr>
        <w:pStyle w:val="Title"/>
        <w:spacing w:after="60"/>
      </w:pPr>
      <w:r>
        <w:lastRenderedPageBreak/>
        <w:t>Certified Sustainability Reporting Professional: GRI, ISSB &amp; ESG Disclosures</w:t>
      </w:r>
    </w:p>
    <w:p w:rsidR="004F79C1" w:rsidRDefault="00E05965">
      <w:pPr>
        <w:rPr>
          <w:rFonts w:hint="eastAsia"/>
        </w:rPr>
      </w:pPr>
      <w:r>
        <w:rPr>
          <w:i/>
          <w:sz w:val="23"/>
        </w:rPr>
        <w:t>Mastering GRI, ISSB and ESG Disclosure Frameworks for Transparent, Credible and Decision-Useful Sustainability Reporting</w:t>
      </w:r>
    </w:p>
    <w:p w:rsidR="004F79C1" w:rsidRDefault="00E05965">
      <w:pPr>
        <w:pStyle w:val="Heading1"/>
        <w:spacing w:before="160" w:after="80"/>
      </w:pPr>
      <w:r>
        <w:t>Introduction / Course Overview</w:t>
      </w:r>
    </w:p>
    <w:p w:rsidR="004F79C1" w:rsidRDefault="00E05965">
      <w:pPr>
        <w:spacing w:after="80" w:line="252" w:lineRule="auto"/>
        <w:rPr>
          <w:rFonts w:hint="eastAsia"/>
        </w:rPr>
      </w:pPr>
      <w:r>
        <w:t xml:space="preserve">Organizations increasingly </w:t>
      </w:r>
      <w:r>
        <w:t>need reliable, transparent and decision-useful sustainability information for investors, regulators, customers, employees and other stakeholders. Sustainability reporting has therefore become an important organizational capability requiring appropriate gov</w:t>
      </w:r>
      <w:r>
        <w:t>ernance, data, controls, metrics and reporting processes.</w:t>
      </w:r>
    </w:p>
    <w:p w:rsidR="004F79C1" w:rsidRDefault="00E05965">
      <w:pPr>
        <w:spacing w:after="80" w:line="252" w:lineRule="auto"/>
        <w:rPr>
          <w:rFonts w:hint="eastAsia"/>
        </w:rPr>
      </w:pPr>
      <w:r>
        <w:t>This course provides participants with a practical understanding of sustainability reporting and major reporting frameworks, including GRI and ISSB Standards, with particular attention to IFRS S1 an</w:t>
      </w:r>
      <w:r>
        <w:t>d IFRS S2. Participants will explore materiality, ESG data collection, climate-related disclosures, reporting governance and assurance readiness.</w:t>
      </w:r>
    </w:p>
    <w:p w:rsidR="004F79C1" w:rsidRDefault="00E05965">
      <w:pPr>
        <w:spacing w:after="80" w:line="252" w:lineRule="auto"/>
        <w:rPr>
          <w:rFonts w:hint="eastAsia"/>
        </w:rPr>
      </w:pPr>
      <w:r>
        <w:t>The course is designed to help professionals understand how sustainability information can be transformed into</w:t>
      </w:r>
      <w:r>
        <w:t xml:space="preserve"> structured, credible and decision-useful disclosures.</w:t>
      </w:r>
    </w:p>
    <w:p w:rsidR="004F79C1" w:rsidRDefault="00E05965">
      <w:pPr>
        <w:pStyle w:val="Heading1"/>
        <w:spacing w:before="160" w:after="80"/>
      </w:pPr>
      <w:r>
        <w:t>Key Highlights</w:t>
      </w:r>
    </w:p>
    <w:p w:rsidR="004F79C1" w:rsidRDefault="00E05965">
      <w:pPr>
        <w:pStyle w:val="ListBullet"/>
        <w:spacing w:after="40"/>
        <w:ind w:left="403" w:hanging="202"/>
        <w:rPr>
          <w:rFonts w:hint="eastAsia"/>
        </w:rPr>
      </w:pPr>
      <w:r>
        <w:t>Explain the purpose and principles of sustainability reporting</w:t>
      </w:r>
    </w:p>
    <w:p w:rsidR="004F79C1" w:rsidRDefault="00E05965">
      <w:pPr>
        <w:pStyle w:val="ListBullet"/>
        <w:spacing w:after="40"/>
        <w:ind w:left="403" w:hanging="202"/>
        <w:rPr>
          <w:rFonts w:hint="eastAsia"/>
        </w:rPr>
      </w:pPr>
      <w:r>
        <w:t>Understand the structure and application of GRI Standards</w:t>
      </w:r>
    </w:p>
    <w:p w:rsidR="004F79C1" w:rsidRDefault="00E05965">
      <w:pPr>
        <w:pStyle w:val="ListBullet"/>
        <w:spacing w:after="40"/>
        <w:ind w:left="403" w:hanging="202"/>
        <w:rPr>
          <w:rFonts w:hint="eastAsia"/>
        </w:rPr>
      </w:pPr>
      <w:r>
        <w:t>Understand the ISSB sustainability disclosure framework</w:t>
      </w:r>
    </w:p>
    <w:p w:rsidR="004F79C1" w:rsidRDefault="00E05965">
      <w:pPr>
        <w:pStyle w:val="ListBullet"/>
        <w:spacing w:after="40"/>
        <w:ind w:left="403" w:hanging="202"/>
        <w:rPr>
          <w:rFonts w:hint="eastAsia"/>
        </w:rPr>
      </w:pPr>
      <w:r>
        <w:t>Explain t</w:t>
      </w:r>
      <w:r>
        <w:t>he key concepts of IFRS S1 and IFRS S2</w:t>
      </w:r>
    </w:p>
    <w:p w:rsidR="004F79C1" w:rsidRDefault="00E05965">
      <w:pPr>
        <w:pStyle w:val="ListBullet"/>
        <w:spacing w:after="40"/>
        <w:ind w:left="403" w:hanging="202"/>
        <w:rPr>
          <w:rFonts w:hint="eastAsia"/>
        </w:rPr>
      </w:pPr>
      <w:r>
        <w:t>Identify material sustainability and climate-related information</w:t>
      </w:r>
    </w:p>
    <w:p w:rsidR="004F79C1" w:rsidRDefault="00E05965">
      <w:pPr>
        <w:pStyle w:val="ListBullet"/>
        <w:spacing w:after="40"/>
        <w:ind w:left="403" w:hanging="202"/>
        <w:rPr>
          <w:rFonts w:hint="eastAsia"/>
        </w:rPr>
      </w:pPr>
      <w:r>
        <w:t>Understand financial and impact materiality</w:t>
      </w:r>
    </w:p>
    <w:p w:rsidR="004F79C1" w:rsidRDefault="00E05965">
      <w:pPr>
        <w:pStyle w:val="ListBullet"/>
        <w:spacing w:after="40"/>
        <w:ind w:left="403" w:hanging="202"/>
        <w:rPr>
          <w:rFonts w:hint="eastAsia"/>
        </w:rPr>
      </w:pPr>
      <w:r>
        <w:t>Establish ESG data requirements</w:t>
      </w:r>
    </w:p>
    <w:p w:rsidR="004F79C1" w:rsidRDefault="00E05965">
      <w:pPr>
        <w:pStyle w:val="ListBullet"/>
        <w:spacing w:after="40"/>
        <w:ind w:left="403" w:hanging="202"/>
        <w:rPr>
          <w:rFonts w:hint="eastAsia"/>
        </w:rPr>
      </w:pPr>
      <w:r>
        <w:t>Develop sustainability KPIs and reporting metrics</w:t>
      </w:r>
    </w:p>
    <w:p w:rsidR="004F79C1" w:rsidRDefault="00E05965">
      <w:pPr>
        <w:pStyle w:val="Heading1"/>
        <w:spacing w:before="160" w:after="80"/>
      </w:pPr>
      <w:r>
        <w:t>Learning Objectives</w:t>
      </w:r>
    </w:p>
    <w:p w:rsidR="004F79C1" w:rsidRDefault="00E05965">
      <w:pPr>
        <w:pStyle w:val="ListBullet"/>
        <w:spacing w:after="40"/>
        <w:ind w:left="403" w:hanging="202"/>
        <w:rPr>
          <w:rFonts w:hint="eastAsia"/>
        </w:rPr>
      </w:pPr>
      <w:r>
        <w:t>Explain the purpose and principles of sustainability reporting</w:t>
      </w:r>
    </w:p>
    <w:p w:rsidR="004F79C1" w:rsidRDefault="00E05965">
      <w:pPr>
        <w:pStyle w:val="ListBullet"/>
        <w:spacing w:after="40"/>
        <w:ind w:left="403" w:hanging="202"/>
        <w:rPr>
          <w:rFonts w:hint="eastAsia"/>
        </w:rPr>
      </w:pPr>
      <w:r>
        <w:t>Understand the structure and application of GRI Standards</w:t>
      </w:r>
    </w:p>
    <w:p w:rsidR="004F79C1" w:rsidRDefault="00E05965">
      <w:pPr>
        <w:pStyle w:val="ListBullet"/>
        <w:spacing w:after="40"/>
        <w:ind w:left="403" w:hanging="202"/>
        <w:rPr>
          <w:rFonts w:hint="eastAsia"/>
        </w:rPr>
      </w:pPr>
      <w:r>
        <w:t>Understand the ISSB sustainability disclosure framework</w:t>
      </w:r>
    </w:p>
    <w:p w:rsidR="004F79C1" w:rsidRDefault="00E05965">
      <w:pPr>
        <w:pStyle w:val="ListBullet"/>
        <w:spacing w:after="40"/>
        <w:ind w:left="403" w:hanging="202"/>
        <w:rPr>
          <w:rFonts w:hint="eastAsia"/>
        </w:rPr>
      </w:pPr>
      <w:r>
        <w:t>Explain the key concepts of IFRS S1 and IFRS S2</w:t>
      </w:r>
    </w:p>
    <w:p w:rsidR="004F79C1" w:rsidRDefault="00E05965">
      <w:pPr>
        <w:pStyle w:val="ListBullet"/>
        <w:spacing w:after="40"/>
        <w:ind w:left="403" w:hanging="202"/>
        <w:rPr>
          <w:rFonts w:hint="eastAsia"/>
        </w:rPr>
      </w:pPr>
      <w:r>
        <w:t>Identify material sustainabilit</w:t>
      </w:r>
      <w:r>
        <w:t>y and climate-related information</w:t>
      </w:r>
    </w:p>
    <w:p w:rsidR="004F79C1" w:rsidRDefault="00E05965">
      <w:pPr>
        <w:pStyle w:val="ListBullet"/>
        <w:spacing w:after="40"/>
        <w:ind w:left="403" w:hanging="202"/>
        <w:rPr>
          <w:rFonts w:hint="eastAsia"/>
        </w:rPr>
      </w:pPr>
      <w:r>
        <w:t>Understand financial and impact materiality</w:t>
      </w:r>
    </w:p>
    <w:p w:rsidR="004F79C1" w:rsidRDefault="00E05965">
      <w:pPr>
        <w:pStyle w:val="ListBullet"/>
        <w:spacing w:after="40"/>
        <w:ind w:left="403" w:hanging="202"/>
        <w:rPr>
          <w:rFonts w:hint="eastAsia"/>
        </w:rPr>
      </w:pPr>
      <w:r>
        <w:t>Establish ESG data requirements</w:t>
      </w:r>
    </w:p>
    <w:p w:rsidR="004F79C1" w:rsidRDefault="00E05965">
      <w:pPr>
        <w:pStyle w:val="ListBullet"/>
        <w:spacing w:after="40"/>
        <w:ind w:left="403" w:hanging="202"/>
        <w:rPr>
          <w:rFonts w:hint="eastAsia"/>
        </w:rPr>
      </w:pPr>
      <w:r>
        <w:t>Develop sustainability KPIs and reporting metrics</w:t>
      </w:r>
    </w:p>
    <w:p w:rsidR="004F79C1" w:rsidRDefault="00E05965">
      <w:pPr>
        <w:pStyle w:val="ListBullet"/>
        <w:spacing w:after="40"/>
        <w:ind w:left="403" w:hanging="202"/>
        <w:rPr>
          <w:rFonts w:hint="eastAsia"/>
        </w:rPr>
      </w:pPr>
      <w:r>
        <w:t>Design an effective ESG reporting process</w:t>
      </w:r>
    </w:p>
    <w:p w:rsidR="004F79C1" w:rsidRDefault="00E05965">
      <w:pPr>
        <w:pStyle w:val="ListBullet"/>
        <w:spacing w:after="40"/>
        <w:ind w:left="403" w:hanging="202"/>
        <w:rPr>
          <w:rFonts w:hint="eastAsia"/>
        </w:rPr>
      </w:pPr>
      <w:r>
        <w:t>Improve ESG data quality and internal controls</w:t>
      </w:r>
    </w:p>
    <w:p w:rsidR="004F79C1" w:rsidRDefault="00E05965">
      <w:pPr>
        <w:pStyle w:val="ListBullet"/>
        <w:spacing w:after="40"/>
        <w:ind w:left="403" w:hanging="202"/>
        <w:rPr>
          <w:rFonts w:hint="eastAsia"/>
        </w:rPr>
      </w:pPr>
      <w:r>
        <w:t>Prepare</w:t>
      </w:r>
      <w:r>
        <w:t xml:space="preserve"> sustainability disclosures for different stakeholder requirements</w:t>
      </w:r>
    </w:p>
    <w:p w:rsidR="004F79C1" w:rsidRDefault="00E05965">
      <w:pPr>
        <w:pStyle w:val="ListBullet"/>
        <w:spacing w:after="40"/>
        <w:ind w:left="403" w:hanging="202"/>
        <w:rPr>
          <w:rFonts w:hint="eastAsia"/>
        </w:rPr>
      </w:pPr>
      <w:r>
        <w:t>Assess organizational readiness for sustainability reporting and assurance</w:t>
      </w:r>
    </w:p>
    <w:p w:rsidR="004F79C1" w:rsidRDefault="00E05965">
      <w:pPr>
        <w:pStyle w:val="Heading1"/>
        <w:spacing w:before="160" w:after="80"/>
      </w:pPr>
      <w:r>
        <w:t>Who Should Attend</w:t>
      </w:r>
    </w:p>
    <w:p w:rsidR="004F79C1" w:rsidRDefault="00E05965">
      <w:pPr>
        <w:pStyle w:val="ListBullet"/>
        <w:spacing w:after="40"/>
        <w:ind w:left="403" w:hanging="202"/>
        <w:rPr>
          <w:rFonts w:hint="eastAsia"/>
        </w:rPr>
      </w:pPr>
      <w:r>
        <w:t>Sustainability and ESG professionals</w:t>
      </w:r>
    </w:p>
    <w:p w:rsidR="004F79C1" w:rsidRDefault="00E05965">
      <w:pPr>
        <w:pStyle w:val="ListBullet"/>
        <w:spacing w:after="40"/>
        <w:ind w:left="403" w:hanging="202"/>
        <w:rPr>
          <w:rFonts w:hint="eastAsia"/>
        </w:rPr>
      </w:pPr>
      <w:r>
        <w:t>finance and accounting professionals</w:t>
      </w:r>
    </w:p>
    <w:p w:rsidR="004F79C1" w:rsidRDefault="00E05965">
      <w:pPr>
        <w:pStyle w:val="ListBullet"/>
        <w:spacing w:after="40"/>
        <w:ind w:left="403" w:hanging="202"/>
        <w:rPr>
          <w:rFonts w:hint="eastAsia"/>
        </w:rPr>
      </w:pPr>
      <w:r>
        <w:lastRenderedPageBreak/>
        <w:t>internal auditors</w:t>
      </w:r>
    </w:p>
    <w:p w:rsidR="004F79C1" w:rsidRDefault="00E05965">
      <w:pPr>
        <w:pStyle w:val="ListBullet"/>
        <w:spacing w:after="40"/>
        <w:ind w:left="403" w:hanging="202"/>
        <w:rPr>
          <w:rFonts w:hint="eastAsia"/>
        </w:rPr>
      </w:pPr>
      <w:r>
        <w:t>risk</w:t>
      </w:r>
      <w:r>
        <w:t xml:space="preserve"> and compliance professionals</w:t>
      </w:r>
    </w:p>
    <w:p w:rsidR="004F79C1" w:rsidRDefault="00E05965">
      <w:pPr>
        <w:pStyle w:val="ListBullet"/>
        <w:spacing w:after="40"/>
        <w:ind w:left="403" w:hanging="202"/>
        <w:rPr>
          <w:rFonts w:hint="eastAsia"/>
        </w:rPr>
      </w:pPr>
      <w:r>
        <w:t>corporate reporting professionals</w:t>
      </w:r>
    </w:p>
    <w:p w:rsidR="004F79C1" w:rsidRDefault="00E05965">
      <w:pPr>
        <w:pStyle w:val="ListBullet"/>
        <w:spacing w:after="40"/>
        <w:ind w:left="403" w:hanging="202"/>
        <w:rPr>
          <w:rFonts w:hint="eastAsia"/>
        </w:rPr>
      </w:pPr>
      <w:r>
        <w:t>HSE and environmental managers</w:t>
      </w:r>
    </w:p>
    <w:p w:rsidR="004F79C1" w:rsidRDefault="00E05965">
      <w:pPr>
        <w:pStyle w:val="ListBullet"/>
        <w:spacing w:after="40"/>
        <w:ind w:left="403" w:hanging="202"/>
        <w:rPr>
          <w:rFonts w:hint="eastAsia"/>
        </w:rPr>
      </w:pPr>
      <w:r>
        <w:t>investor-relations professionals</w:t>
      </w:r>
    </w:p>
    <w:p w:rsidR="004F79C1" w:rsidRDefault="00E05965">
      <w:pPr>
        <w:pStyle w:val="ListBullet"/>
        <w:spacing w:after="40"/>
        <w:ind w:left="403" w:hanging="202"/>
        <w:rPr>
          <w:rFonts w:hint="eastAsia"/>
        </w:rPr>
      </w:pPr>
      <w:r>
        <w:t>consultants</w:t>
      </w:r>
    </w:p>
    <w:p w:rsidR="004F79C1" w:rsidRDefault="00E05965">
      <w:pPr>
        <w:pStyle w:val="ListBullet"/>
        <w:spacing w:after="40"/>
        <w:ind w:left="403" w:hanging="202"/>
        <w:rPr>
          <w:rFonts w:hint="eastAsia"/>
        </w:rPr>
      </w:pPr>
      <w:r>
        <w:t>executives and managers responsible for ESG reporting</w:t>
      </w:r>
    </w:p>
    <w:p w:rsidR="004F79C1" w:rsidRDefault="00E05965">
      <w:pPr>
        <w:pStyle w:val="Heading1"/>
        <w:spacing w:before="160" w:after="80"/>
      </w:pPr>
      <w:r>
        <w:t>Target Competencies</w:t>
      </w:r>
    </w:p>
    <w:p w:rsidR="004F79C1" w:rsidRDefault="00E05965">
      <w:pPr>
        <w:pStyle w:val="ListBullet"/>
        <w:spacing w:after="40"/>
        <w:ind w:left="403" w:hanging="202"/>
        <w:rPr>
          <w:rFonts w:hint="eastAsia"/>
        </w:rPr>
      </w:pPr>
      <w:r>
        <w:t>Sustainability reporting</w:t>
      </w:r>
    </w:p>
    <w:p w:rsidR="004F79C1" w:rsidRDefault="00E05965">
      <w:pPr>
        <w:pStyle w:val="ListBullet"/>
        <w:spacing w:after="40"/>
        <w:ind w:left="403" w:hanging="202"/>
        <w:rPr>
          <w:rFonts w:hint="eastAsia"/>
        </w:rPr>
      </w:pPr>
      <w:r>
        <w:t>ESG disclosure</w:t>
      </w:r>
    </w:p>
    <w:p w:rsidR="004F79C1" w:rsidRDefault="00E05965">
      <w:pPr>
        <w:pStyle w:val="ListBullet"/>
        <w:spacing w:after="40"/>
        <w:ind w:left="403" w:hanging="202"/>
        <w:rPr>
          <w:rFonts w:hint="eastAsia"/>
        </w:rPr>
      </w:pPr>
      <w:r>
        <w:t>GRI reporting</w:t>
      </w:r>
    </w:p>
    <w:p w:rsidR="004F79C1" w:rsidRDefault="00E05965">
      <w:pPr>
        <w:pStyle w:val="ListBullet"/>
        <w:spacing w:after="40"/>
        <w:ind w:left="403" w:hanging="202"/>
        <w:rPr>
          <w:rFonts w:hint="eastAsia"/>
        </w:rPr>
      </w:pPr>
      <w:r>
        <w:t>ISSB reporting</w:t>
      </w:r>
    </w:p>
    <w:p w:rsidR="004F79C1" w:rsidRDefault="00E05965">
      <w:pPr>
        <w:pStyle w:val="ListBullet"/>
        <w:spacing w:after="40"/>
        <w:ind w:left="403" w:hanging="202"/>
        <w:rPr>
          <w:rFonts w:hint="eastAsia"/>
        </w:rPr>
      </w:pPr>
      <w:r>
        <w:t>IFRS S1 and S2</w:t>
      </w:r>
    </w:p>
    <w:p w:rsidR="004F79C1" w:rsidRDefault="00E05965">
      <w:pPr>
        <w:pStyle w:val="ListBullet"/>
        <w:spacing w:after="40"/>
        <w:ind w:left="403" w:hanging="202"/>
        <w:rPr>
          <w:rFonts w:hint="eastAsia"/>
        </w:rPr>
      </w:pPr>
      <w:r>
        <w:t>ESG data management</w:t>
      </w:r>
    </w:p>
    <w:p w:rsidR="004F79C1" w:rsidRDefault="00E05965">
      <w:pPr>
        <w:pStyle w:val="ListBullet"/>
        <w:spacing w:after="40"/>
        <w:ind w:left="403" w:hanging="202"/>
        <w:rPr>
          <w:rFonts w:hint="eastAsia"/>
        </w:rPr>
      </w:pPr>
      <w:r>
        <w:t>Materiality assessment</w:t>
      </w:r>
    </w:p>
    <w:p w:rsidR="004F79C1" w:rsidRDefault="00E05965">
      <w:pPr>
        <w:pStyle w:val="ListBullet"/>
        <w:spacing w:after="40"/>
        <w:ind w:left="403" w:hanging="202"/>
        <w:rPr>
          <w:rFonts w:hint="eastAsia"/>
        </w:rPr>
      </w:pPr>
      <w:r>
        <w:t>Climate disclosure</w:t>
      </w:r>
    </w:p>
    <w:p w:rsidR="004F79C1" w:rsidRDefault="00E05965">
      <w:pPr>
        <w:pStyle w:val="ListBullet"/>
        <w:spacing w:after="40"/>
        <w:ind w:left="403" w:hanging="202"/>
        <w:rPr>
          <w:rFonts w:hint="eastAsia"/>
        </w:rPr>
      </w:pPr>
      <w:r>
        <w:t>ESG KPIs</w:t>
      </w:r>
    </w:p>
    <w:p w:rsidR="004F79C1" w:rsidRDefault="00E05965">
      <w:pPr>
        <w:pStyle w:val="ListBullet"/>
        <w:spacing w:after="40"/>
        <w:ind w:left="403" w:hanging="202"/>
        <w:rPr>
          <w:rFonts w:hint="eastAsia"/>
        </w:rPr>
      </w:pPr>
      <w:r>
        <w:t>Reporting governance</w:t>
      </w:r>
    </w:p>
    <w:p w:rsidR="004F79C1" w:rsidRDefault="00E05965">
      <w:pPr>
        <w:pStyle w:val="Heading1"/>
        <w:spacing w:before="160" w:after="80"/>
      </w:pPr>
      <w:r>
        <w:t>Course Outline</w:t>
      </w:r>
    </w:p>
    <w:p w:rsidR="004F79C1" w:rsidRDefault="00E05965">
      <w:pPr>
        <w:pStyle w:val="Heading2"/>
        <w:spacing w:before="160" w:after="80"/>
      </w:pPr>
      <w:r>
        <w:t>Fundamentals of Sustainability Reporting</w:t>
      </w:r>
    </w:p>
    <w:p w:rsidR="004F79C1" w:rsidRDefault="00E05965">
      <w:pPr>
        <w:pStyle w:val="ListBullet2"/>
        <w:spacing w:after="40"/>
        <w:ind w:left="662" w:hanging="202"/>
        <w:rPr>
          <w:rFonts w:hint="eastAsia"/>
        </w:rPr>
      </w:pPr>
      <w:r>
        <w:t>Purpose and benefits of sustainability reporting</w:t>
      </w:r>
    </w:p>
    <w:p w:rsidR="004F79C1" w:rsidRDefault="00E05965">
      <w:pPr>
        <w:pStyle w:val="ListBullet2"/>
        <w:spacing w:after="40"/>
        <w:ind w:left="662" w:hanging="202"/>
        <w:rPr>
          <w:rFonts w:hint="eastAsia"/>
        </w:rPr>
      </w:pPr>
      <w:r>
        <w:t>Evolution of ES</w:t>
      </w:r>
      <w:r>
        <w:t>G reporting</w:t>
      </w:r>
    </w:p>
    <w:p w:rsidR="004F79C1" w:rsidRDefault="00E05965">
      <w:pPr>
        <w:pStyle w:val="ListBullet2"/>
        <w:spacing w:after="40"/>
        <w:ind w:left="662" w:hanging="202"/>
        <w:rPr>
          <w:rFonts w:hint="eastAsia"/>
        </w:rPr>
      </w:pPr>
      <w:r>
        <w:t>Sustainability reporting versus financial reporting</w:t>
      </w:r>
    </w:p>
    <w:p w:rsidR="004F79C1" w:rsidRDefault="00E05965">
      <w:pPr>
        <w:pStyle w:val="ListBullet2"/>
        <w:spacing w:after="40"/>
        <w:ind w:left="662" w:hanging="202"/>
        <w:rPr>
          <w:rFonts w:hint="eastAsia"/>
        </w:rPr>
      </w:pPr>
      <w:r>
        <w:t>ESG information users</w:t>
      </w:r>
    </w:p>
    <w:p w:rsidR="004F79C1" w:rsidRDefault="00E05965">
      <w:pPr>
        <w:pStyle w:val="ListBullet2"/>
        <w:spacing w:after="40"/>
        <w:ind w:left="662" w:hanging="202"/>
        <w:rPr>
          <w:rFonts w:hint="eastAsia"/>
        </w:rPr>
      </w:pPr>
      <w:r>
        <w:t>Reporting principles</w:t>
      </w:r>
    </w:p>
    <w:p w:rsidR="004F79C1" w:rsidRDefault="00E05965">
      <w:pPr>
        <w:pStyle w:val="ListBullet2"/>
        <w:spacing w:after="40"/>
        <w:ind w:left="662" w:hanging="202"/>
        <w:rPr>
          <w:rFonts w:hint="eastAsia"/>
        </w:rPr>
      </w:pPr>
      <w:r>
        <w:t>ESG reporting governance</w:t>
      </w:r>
    </w:p>
    <w:p w:rsidR="004F79C1" w:rsidRDefault="00E05965">
      <w:pPr>
        <w:pStyle w:val="ListBullet2"/>
        <w:spacing w:after="40"/>
        <w:ind w:left="662" w:hanging="202"/>
        <w:rPr>
          <w:rFonts w:hint="eastAsia"/>
        </w:rPr>
      </w:pPr>
      <w:r>
        <w:t>Identifying reporting responsibilities</w:t>
      </w:r>
    </w:p>
    <w:p w:rsidR="004F79C1" w:rsidRDefault="00E05965">
      <w:pPr>
        <w:pStyle w:val="ListBullet2"/>
        <w:spacing w:after="40"/>
        <w:ind w:left="662" w:hanging="202"/>
        <w:rPr>
          <w:rFonts w:hint="eastAsia"/>
        </w:rPr>
      </w:pPr>
      <w:r>
        <w:t>Sustainability reporting processes</w:t>
      </w:r>
    </w:p>
    <w:p w:rsidR="004F79C1" w:rsidRDefault="00E05965">
      <w:pPr>
        <w:pStyle w:val="ListBullet2"/>
        <w:spacing w:after="40"/>
        <w:ind w:left="662" w:hanging="202"/>
        <w:rPr>
          <w:rFonts w:hint="eastAsia"/>
        </w:rPr>
      </w:pPr>
      <w:r>
        <w:t>Data requirements and controls</w:t>
      </w:r>
    </w:p>
    <w:p w:rsidR="004F79C1" w:rsidRDefault="00E05965">
      <w:pPr>
        <w:pStyle w:val="ListBullet2"/>
        <w:spacing w:after="40"/>
        <w:ind w:left="662" w:hanging="202"/>
        <w:rPr>
          <w:rFonts w:hint="eastAsia"/>
        </w:rPr>
      </w:pPr>
      <w:r>
        <w:t>Reporting challenge</w:t>
      </w:r>
      <w:r>
        <w:t>s</w:t>
      </w:r>
    </w:p>
    <w:p w:rsidR="004F79C1" w:rsidRDefault="00E05965">
      <w:pPr>
        <w:pStyle w:val="Heading2"/>
        <w:spacing w:before="160" w:after="80"/>
      </w:pPr>
      <w:r>
        <w:t>Materiality and ESG Information</w:t>
      </w:r>
    </w:p>
    <w:p w:rsidR="004F79C1" w:rsidRDefault="00E05965">
      <w:pPr>
        <w:pStyle w:val="ListBullet2"/>
        <w:spacing w:after="40"/>
        <w:ind w:left="662" w:hanging="202"/>
        <w:rPr>
          <w:rFonts w:hint="eastAsia"/>
        </w:rPr>
      </w:pPr>
      <w:r>
        <w:t>Understanding materiality</w:t>
      </w:r>
    </w:p>
    <w:p w:rsidR="004F79C1" w:rsidRDefault="00E05965">
      <w:pPr>
        <w:pStyle w:val="ListBullet2"/>
        <w:spacing w:after="40"/>
        <w:ind w:left="662" w:hanging="202"/>
        <w:rPr>
          <w:rFonts w:hint="eastAsia"/>
        </w:rPr>
      </w:pPr>
      <w:r>
        <w:t>Financial materiality</w:t>
      </w:r>
    </w:p>
    <w:p w:rsidR="004F79C1" w:rsidRDefault="00E05965">
      <w:pPr>
        <w:pStyle w:val="ListBullet2"/>
        <w:spacing w:after="40"/>
        <w:ind w:left="662" w:hanging="202"/>
        <w:rPr>
          <w:rFonts w:hint="eastAsia"/>
        </w:rPr>
      </w:pPr>
      <w:r>
        <w:t>Impact materiality</w:t>
      </w:r>
    </w:p>
    <w:p w:rsidR="004F79C1" w:rsidRDefault="00E05965">
      <w:pPr>
        <w:pStyle w:val="ListBullet2"/>
        <w:spacing w:after="40"/>
        <w:ind w:left="662" w:hanging="202"/>
        <w:rPr>
          <w:rFonts w:hint="eastAsia"/>
        </w:rPr>
      </w:pPr>
      <w:r>
        <w:t>Double materiality concepts</w:t>
      </w:r>
    </w:p>
    <w:p w:rsidR="004F79C1" w:rsidRDefault="00E05965">
      <w:pPr>
        <w:pStyle w:val="ListBullet2"/>
        <w:spacing w:after="40"/>
        <w:ind w:left="662" w:hanging="202"/>
        <w:rPr>
          <w:rFonts w:hint="eastAsia"/>
        </w:rPr>
      </w:pPr>
      <w:r>
        <w:t>Stakeholder identification</w:t>
      </w:r>
    </w:p>
    <w:p w:rsidR="004F79C1" w:rsidRDefault="00E05965">
      <w:pPr>
        <w:pStyle w:val="ListBullet2"/>
        <w:spacing w:after="40"/>
        <w:ind w:left="662" w:hanging="202"/>
        <w:rPr>
          <w:rFonts w:hint="eastAsia"/>
        </w:rPr>
      </w:pPr>
      <w:r>
        <w:t>Materiality assessment process</w:t>
      </w:r>
    </w:p>
    <w:p w:rsidR="004F79C1" w:rsidRDefault="00E05965">
      <w:pPr>
        <w:pStyle w:val="ListBullet2"/>
        <w:spacing w:after="40"/>
        <w:ind w:left="662" w:hanging="202"/>
        <w:rPr>
          <w:rFonts w:hint="eastAsia"/>
        </w:rPr>
      </w:pPr>
      <w:r>
        <w:t>Identifying material ESG topics</w:t>
      </w:r>
    </w:p>
    <w:p w:rsidR="004F79C1" w:rsidRDefault="00E05965">
      <w:pPr>
        <w:pStyle w:val="ListBullet2"/>
        <w:spacing w:after="40"/>
        <w:ind w:left="662" w:hanging="202"/>
        <w:rPr>
          <w:rFonts w:hint="eastAsia"/>
        </w:rPr>
      </w:pPr>
      <w:r>
        <w:t>Prioritizing ESG information</w:t>
      </w:r>
    </w:p>
    <w:p w:rsidR="004F79C1" w:rsidRDefault="00E05965">
      <w:pPr>
        <w:pStyle w:val="ListBullet2"/>
        <w:spacing w:after="40"/>
        <w:ind w:left="662" w:hanging="202"/>
        <w:rPr>
          <w:rFonts w:hint="eastAsia"/>
        </w:rPr>
      </w:pPr>
      <w:r>
        <w:t xml:space="preserve">ESG </w:t>
      </w:r>
      <w:r>
        <w:t>risks and opportunities</w:t>
      </w:r>
    </w:p>
    <w:p w:rsidR="004F79C1" w:rsidRDefault="00E05965">
      <w:pPr>
        <w:pStyle w:val="ListBullet2"/>
        <w:spacing w:after="40"/>
        <w:ind w:left="662" w:hanging="202"/>
        <w:rPr>
          <w:rFonts w:hint="eastAsia"/>
        </w:rPr>
      </w:pPr>
      <w:r>
        <w:t>Developing a materiality matrix</w:t>
      </w:r>
    </w:p>
    <w:p w:rsidR="004F79C1" w:rsidRDefault="00E05965">
      <w:pPr>
        <w:pStyle w:val="Heading2"/>
        <w:spacing w:before="160" w:after="80"/>
      </w:pPr>
      <w:r>
        <w:lastRenderedPageBreak/>
        <w:t>GRI Standards and Sustainability Disclosures</w:t>
      </w:r>
    </w:p>
    <w:p w:rsidR="004F79C1" w:rsidRDefault="00E05965">
      <w:pPr>
        <w:pStyle w:val="ListBullet2"/>
        <w:spacing w:after="40"/>
        <w:ind w:left="662" w:hanging="202"/>
        <w:rPr>
          <w:rFonts w:hint="eastAsia"/>
        </w:rPr>
      </w:pPr>
      <w:r>
        <w:t>Introduction to GRI Standards</w:t>
      </w:r>
    </w:p>
    <w:p w:rsidR="004F79C1" w:rsidRDefault="00E05965">
      <w:pPr>
        <w:pStyle w:val="ListBullet2"/>
        <w:spacing w:after="40"/>
        <w:ind w:left="662" w:hanging="202"/>
        <w:rPr>
          <w:rFonts w:hint="eastAsia"/>
        </w:rPr>
      </w:pPr>
      <w:r>
        <w:t>GRI reporting principles</w:t>
      </w:r>
    </w:p>
    <w:p w:rsidR="004F79C1" w:rsidRDefault="00E05965">
      <w:pPr>
        <w:pStyle w:val="ListBullet2"/>
        <w:spacing w:after="40"/>
        <w:ind w:left="662" w:hanging="202"/>
        <w:rPr>
          <w:rFonts w:hint="eastAsia"/>
        </w:rPr>
      </w:pPr>
      <w:r>
        <w:t>Universal and topic-specific disclosures</w:t>
      </w:r>
    </w:p>
    <w:p w:rsidR="004F79C1" w:rsidRDefault="00E05965">
      <w:pPr>
        <w:pStyle w:val="ListBullet2"/>
        <w:spacing w:after="40"/>
        <w:ind w:left="662" w:hanging="202"/>
        <w:rPr>
          <w:rFonts w:hint="eastAsia"/>
        </w:rPr>
      </w:pPr>
      <w:r>
        <w:t>Identifying relevant GRI topics</w:t>
      </w:r>
    </w:p>
    <w:p w:rsidR="004F79C1" w:rsidRDefault="00E05965">
      <w:pPr>
        <w:pStyle w:val="ListBullet2"/>
        <w:spacing w:after="40"/>
        <w:ind w:left="662" w:hanging="202"/>
        <w:rPr>
          <w:rFonts w:hint="eastAsia"/>
        </w:rPr>
      </w:pPr>
      <w:r>
        <w:t>Collecting GRI information</w:t>
      </w:r>
    </w:p>
    <w:p w:rsidR="004F79C1" w:rsidRDefault="00E05965">
      <w:pPr>
        <w:pStyle w:val="ListBullet2"/>
        <w:spacing w:after="40"/>
        <w:ind w:left="662" w:hanging="202"/>
        <w:rPr>
          <w:rFonts w:hint="eastAsia"/>
        </w:rPr>
      </w:pPr>
      <w:r>
        <w:t>Environmental disclosures</w:t>
      </w:r>
    </w:p>
    <w:p w:rsidR="004F79C1" w:rsidRDefault="00E05965">
      <w:pPr>
        <w:pStyle w:val="ListBullet2"/>
        <w:spacing w:after="40"/>
        <w:ind w:left="662" w:hanging="202"/>
        <w:rPr>
          <w:rFonts w:hint="eastAsia"/>
        </w:rPr>
      </w:pPr>
      <w:r>
        <w:t>Social disclosures</w:t>
      </w:r>
    </w:p>
    <w:p w:rsidR="004F79C1" w:rsidRDefault="00E05965">
      <w:pPr>
        <w:pStyle w:val="ListBullet2"/>
        <w:spacing w:after="40"/>
        <w:ind w:left="662" w:hanging="202"/>
        <w:rPr>
          <w:rFonts w:hint="eastAsia"/>
        </w:rPr>
      </w:pPr>
      <w:r>
        <w:t>Governance-related information</w:t>
      </w:r>
    </w:p>
    <w:p w:rsidR="004F79C1" w:rsidRDefault="00E05965">
      <w:pPr>
        <w:pStyle w:val="ListBullet2"/>
        <w:spacing w:after="40"/>
        <w:ind w:left="662" w:hanging="202"/>
        <w:rPr>
          <w:rFonts w:hint="eastAsia"/>
        </w:rPr>
      </w:pPr>
      <w:r>
        <w:t>GRI reporting process</w:t>
      </w:r>
    </w:p>
    <w:p w:rsidR="004F79C1" w:rsidRDefault="00E05965">
      <w:pPr>
        <w:pStyle w:val="ListBullet2"/>
        <w:spacing w:after="40"/>
        <w:ind w:left="662" w:hanging="202"/>
        <w:rPr>
          <w:rFonts w:hint="eastAsia"/>
        </w:rPr>
      </w:pPr>
      <w:r>
        <w:t>Case study: developing selected GRI disclosures</w:t>
      </w:r>
    </w:p>
    <w:p w:rsidR="004F79C1" w:rsidRDefault="00E05965">
      <w:pPr>
        <w:pStyle w:val="Heading2"/>
        <w:spacing w:before="160" w:after="80"/>
      </w:pPr>
      <w:r>
        <w:t>ISSB, IFRS S1 and IFRS S2</w:t>
      </w:r>
    </w:p>
    <w:p w:rsidR="004F79C1" w:rsidRDefault="00E05965">
      <w:pPr>
        <w:pStyle w:val="ListBullet2"/>
        <w:spacing w:after="40"/>
        <w:ind w:left="662" w:hanging="202"/>
        <w:rPr>
          <w:rFonts w:hint="eastAsia"/>
        </w:rPr>
      </w:pPr>
      <w:r>
        <w:t>Introduction to the ISSB framework</w:t>
      </w:r>
    </w:p>
    <w:p w:rsidR="004F79C1" w:rsidRDefault="00E05965">
      <w:pPr>
        <w:pStyle w:val="ListBullet2"/>
        <w:spacing w:after="40"/>
        <w:ind w:left="662" w:hanging="202"/>
        <w:rPr>
          <w:rFonts w:hint="eastAsia"/>
        </w:rPr>
      </w:pPr>
      <w:r>
        <w:t>Sustainability-related financial information</w:t>
      </w:r>
    </w:p>
    <w:p w:rsidR="004F79C1" w:rsidRDefault="00E05965">
      <w:pPr>
        <w:pStyle w:val="ListBullet2"/>
        <w:spacing w:after="40"/>
        <w:ind w:left="662" w:hanging="202"/>
        <w:rPr>
          <w:rFonts w:hint="eastAsia"/>
        </w:rPr>
      </w:pPr>
      <w:r>
        <w:t>IFRS</w:t>
      </w:r>
      <w:r>
        <w:t xml:space="preserve"> S1 fundamentals</w:t>
      </w:r>
    </w:p>
    <w:p w:rsidR="004F79C1" w:rsidRDefault="00E05965">
      <w:pPr>
        <w:pStyle w:val="ListBullet2"/>
        <w:spacing w:after="40"/>
        <w:ind w:left="662" w:hanging="202"/>
        <w:rPr>
          <w:rFonts w:hint="eastAsia"/>
        </w:rPr>
      </w:pPr>
      <w:r>
        <w:t>IFRS S2 climate-related disclosures</w:t>
      </w:r>
    </w:p>
    <w:p w:rsidR="004F79C1" w:rsidRDefault="00E05965">
      <w:pPr>
        <w:pStyle w:val="ListBullet2"/>
        <w:spacing w:after="40"/>
        <w:ind w:left="662" w:hanging="202"/>
        <w:rPr>
          <w:rFonts w:hint="eastAsia"/>
        </w:rPr>
      </w:pPr>
      <w:r>
        <w:t>Governance disclosures</w:t>
      </w:r>
    </w:p>
    <w:p w:rsidR="004F79C1" w:rsidRDefault="00E05965">
      <w:pPr>
        <w:pStyle w:val="ListBullet2"/>
        <w:spacing w:after="40"/>
        <w:ind w:left="662" w:hanging="202"/>
        <w:rPr>
          <w:rFonts w:hint="eastAsia"/>
        </w:rPr>
      </w:pPr>
      <w:r>
        <w:t>Strategy disclosures</w:t>
      </w:r>
    </w:p>
    <w:p w:rsidR="004F79C1" w:rsidRDefault="00E05965">
      <w:pPr>
        <w:pStyle w:val="ListBullet2"/>
        <w:spacing w:after="40"/>
        <w:ind w:left="662" w:hanging="202"/>
        <w:rPr>
          <w:rFonts w:hint="eastAsia"/>
        </w:rPr>
      </w:pPr>
      <w:r>
        <w:t>Risk management disclosures</w:t>
      </w:r>
    </w:p>
    <w:p w:rsidR="004F79C1" w:rsidRDefault="00E05965">
      <w:pPr>
        <w:pStyle w:val="ListBullet2"/>
        <w:spacing w:after="40"/>
        <w:ind w:left="662" w:hanging="202"/>
        <w:rPr>
          <w:rFonts w:hint="eastAsia"/>
        </w:rPr>
      </w:pPr>
      <w:r>
        <w:t>Metrics and targets</w:t>
      </w:r>
    </w:p>
    <w:p w:rsidR="004F79C1" w:rsidRDefault="00E05965">
      <w:pPr>
        <w:pStyle w:val="ListBullet2"/>
        <w:spacing w:after="40"/>
        <w:ind w:left="662" w:hanging="202"/>
        <w:rPr>
          <w:rFonts w:hint="eastAsia"/>
        </w:rPr>
      </w:pPr>
      <w:r>
        <w:t>Climate-related risks and opportunities</w:t>
      </w:r>
    </w:p>
    <w:p w:rsidR="004F79C1" w:rsidRDefault="00E05965">
      <w:pPr>
        <w:pStyle w:val="ListBullet2"/>
        <w:spacing w:after="40"/>
        <w:ind w:left="662" w:hanging="202"/>
        <w:rPr>
          <w:rFonts w:hint="eastAsia"/>
        </w:rPr>
      </w:pPr>
      <w:r>
        <w:t>Scenario analysis</w:t>
      </w:r>
    </w:p>
    <w:p w:rsidR="004F79C1" w:rsidRDefault="00E05965">
      <w:pPr>
        <w:pStyle w:val="ListBullet2"/>
        <w:spacing w:after="40"/>
        <w:ind w:left="662" w:hanging="202"/>
        <w:rPr>
          <w:rFonts w:hint="eastAsia"/>
        </w:rPr>
      </w:pPr>
      <w:r>
        <w:t xml:space="preserve">Connecting sustainability information with financial </w:t>
      </w:r>
      <w:r>
        <w:t>decision-making</w:t>
      </w:r>
    </w:p>
    <w:p w:rsidR="004F79C1" w:rsidRDefault="00E05965">
      <w:pPr>
        <w:pStyle w:val="Heading2"/>
        <w:spacing w:before="160" w:after="80"/>
      </w:pPr>
      <w:r>
        <w:t>ESG Data, Reporting and Assurance Readiness</w:t>
      </w:r>
    </w:p>
    <w:p w:rsidR="004F79C1" w:rsidRDefault="00E05965">
      <w:pPr>
        <w:pStyle w:val="ListBullet2"/>
        <w:spacing w:after="40"/>
        <w:ind w:left="662" w:hanging="202"/>
        <w:rPr>
          <w:rFonts w:hint="eastAsia"/>
        </w:rPr>
      </w:pPr>
      <w:r>
        <w:t>ESG data collection</w:t>
      </w:r>
    </w:p>
    <w:p w:rsidR="004F79C1" w:rsidRDefault="00E05965">
      <w:pPr>
        <w:pStyle w:val="ListBullet2"/>
        <w:spacing w:after="40"/>
        <w:ind w:left="662" w:hanging="202"/>
        <w:rPr>
          <w:rFonts w:hint="eastAsia"/>
        </w:rPr>
      </w:pPr>
      <w:r>
        <w:t>Data ownership and accountability</w:t>
      </w:r>
    </w:p>
    <w:p w:rsidR="004F79C1" w:rsidRDefault="00E05965">
      <w:pPr>
        <w:pStyle w:val="ListBullet2"/>
        <w:spacing w:after="40"/>
        <w:ind w:left="662" w:hanging="202"/>
        <w:rPr>
          <w:rFonts w:hint="eastAsia"/>
        </w:rPr>
      </w:pPr>
      <w:r>
        <w:t>Data quality and verification</w:t>
      </w:r>
    </w:p>
    <w:p w:rsidR="004F79C1" w:rsidRDefault="00E05965">
      <w:pPr>
        <w:pStyle w:val="ListBullet2"/>
        <w:spacing w:after="40"/>
        <w:ind w:left="662" w:hanging="202"/>
        <w:rPr>
          <w:rFonts w:hint="eastAsia"/>
        </w:rPr>
      </w:pPr>
      <w:r>
        <w:t>ESG reporting systems</w:t>
      </w:r>
    </w:p>
    <w:p w:rsidR="004F79C1" w:rsidRDefault="00E05965">
      <w:pPr>
        <w:pStyle w:val="ListBullet2"/>
        <w:spacing w:after="40"/>
        <w:ind w:left="662" w:hanging="202"/>
        <w:rPr>
          <w:rFonts w:hint="eastAsia"/>
        </w:rPr>
      </w:pPr>
      <w:r>
        <w:t>ESG KPIs and metrics</w:t>
      </w:r>
    </w:p>
    <w:p w:rsidR="004F79C1" w:rsidRDefault="00E05965">
      <w:pPr>
        <w:pStyle w:val="ListBullet2"/>
        <w:spacing w:after="40"/>
        <w:ind w:left="662" w:hanging="202"/>
        <w:rPr>
          <w:rFonts w:hint="eastAsia"/>
        </w:rPr>
      </w:pPr>
      <w:r>
        <w:t>Reporting controls</w:t>
      </w:r>
    </w:p>
    <w:p w:rsidR="004F79C1" w:rsidRDefault="00E05965">
      <w:pPr>
        <w:pStyle w:val="ListBullet2"/>
        <w:spacing w:after="40"/>
        <w:ind w:left="662" w:hanging="202"/>
        <w:rPr>
          <w:rFonts w:hint="eastAsia"/>
        </w:rPr>
      </w:pPr>
      <w:r>
        <w:t>Evidence and documentation</w:t>
      </w:r>
    </w:p>
    <w:p w:rsidR="004F79C1" w:rsidRDefault="00E05965">
      <w:pPr>
        <w:pStyle w:val="ListBullet2"/>
        <w:spacing w:after="40"/>
        <w:ind w:left="662" w:hanging="202"/>
        <w:rPr>
          <w:rFonts w:hint="eastAsia"/>
        </w:rPr>
      </w:pPr>
      <w:r>
        <w:t>Internal review process</w:t>
      </w:r>
      <w:r>
        <w:t>es</w:t>
      </w:r>
    </w:p>
    <w:p w:rsidR="004F79C1" w:rsidRDefault="00E05965">
      <w:pPr>
        <w:pStyle w:val="ListBullet2"/>
        <w:spacing w:after="40"/>
        <w:ind w:left="662" w:hanging="202"/>
        <w:rPr>
          <w:rFonts w:hint="eastAsia"/>
        </w:rPr>
      </w:pPr>
      <w:r>
        <w:t>Assurance readiness</w:t>
      </w:r>
    </w:p>
    <w:p w:rsidR="004F79C1" w:rsidRDefault="00E05965">
      <w:pPr>
        <w:pStyle w:val="ListBullet2"/>
        <w:spacing w:after="40"/>
        <w:ind w:left="662" w:hanging="202"/>
        <w:rPr>
          <w:rFonts w:hint="eastAsia"/>
        </w:rPr>
      </w:pPr>
      <w:r>
        <w:t>Sustainability report structure</w:t>
      </w:r>
    </w:p>
    <w:p w:rsidR="004F79C1" w:rsidRDefault="00E05965">
      <w:pPr>
        <w:pStyle w:val="ListBullet2"/>
        <w:spacing w:after="40"/>
        <w:ind w:left="662" w:hanging="202"/>
        <w:rPr>
          <w:rFonts w:hint="eastAsia"/>
        </w:rPr>
      </w:pPr>
      <w:r>
        <w:t>Communicating ESG performance</w:t>
      </w:r>
    </w:p>
    <w:p w:rsidR="004F79C1" w:rsidRDefault="00E05965">
      <w:pPr>
        <w:pStyle w:val="ListBullet2"/>
        <w:spacing w:after="40"/>
        <w:ind w:left="662" w:hanging="202"/>
        <w:rPr>
          <w:rFonts w:hint="eastAsia"/>
        </w:rPr>
      </w:pPr>
      <w:r>
        <w:t>Developing a practical ESG reporting roadmap</w:t>
      </w:r>
    </w:p>
    <w:p w:rsidR="004F79C1" w:rsidRDefault="00E05965">
      <w:pPr>
        <w:pStyle w:val="Heading1"/>
        <w:spacing w:before="160" w:after="80"/>
      </w:pPr>
      <w:r>
        <w:t>Practical Activities / Case Studies</w:t>
      </w:r>
    </w:p>
    <w:p w:rsidR="004F79C1" w:rsidRDefault="00E05965">
      <w:pPr>
        <w:pStyle w:val="ListBullet"/>
        <w:spacing w:after="40"/>
        <w:ind w:left="403" w:hanging="202"/>
        <w:rPr>
          <w:rFonts w:hint="eastAsia"/>
        </w:rPr>
      </w:pPr>
      <w:r>
        <w:t>Sustainability Reporting Case Studies</w:t>
      </w:r>
    </w:p>
    <w:p w:rsidR="004F79C1" w:rsidRDefault="00E05965">
      <w:pPr>
        <w:pStyle w:val="ListBullet"/>
        <w:spacing w:after="40"/>
        <w:ind w:left="403" w:hanging="202"/>
        <w:rPr>
          <w:rFonts w:hint="eastAsia"/>
        </w:rPr>
      </w:pPr>
      <w:r>
        <w:t>Materiality Assessment Exercises</w:t>
      </w:r>
    </w:p>
    <w:p w:rsidR="004F79C1" w:rsidRDefault="00E05965">
      <w:pPr>
        <w:pStyle w:val="ListBullet"/>
        <w:spacing w:after="40"/>
        <w:ind w:left="403" w:hanging="202"/>
        <w:rPr>
          <w:rFonts w:hint="eastAsia"/>
        </w:rPr>
      </w:pPr>
      <w:r>
        <w:t>GRI Reporting Exerc</w:t>
      </w:r>
      <w:r>
        <w:t>ises</w:t>
      </w:r>
    </w:p>
    <w:p w:rsidR="004F79C1" w:rsidRDefault="00E05965">
      <w:pPr>
        <w:pStyle w:val="ListBullet"/>
        <w:spacing w:after="40"/>
        <w:ind w:left="403" w:hanging="202"/>
        <w:rPr>
          <w:rFonts w:hint="eastAsia"/>
        </w:rPr>
      </w:pPr>
      <w:r>
        <w:t>ISSB &amp; IFRS S1/S2 Exercises</w:t>
      </w:r>
    </w:p>
    <w:p w:rsidR="004F79C1" w:rsidRDefault="00E05965">
      <w:pPr>
        <w:pStyle w:val="ListBullet"/>
        <w:spacing w:after="40"/>
        <w:ind w:left="403" w:hanging="202"/>
        <w:rPr>
          <w:rFonts w:hint="eastAsia"/>
        </w:rPr>
      </w:pPr>
      <w:r>
        <w:t>ESG Data Analysis</w:t>
      </w:r>
    </w:p>
    <w:p w:rsidR="004F79C1" w:rsidRDefault="00E05965">
      <w:pPr>
        <w:pStyle w:val="ListBullet"/>
        <w:spacing w:after="40"/>
        <w:ind w:left="403" w:hanging="202"/>
        <w:rPr>
          <w:rFonts w:hint="eastAsia"/>
        </w:rPr>
      </w:pPr>
      <w:r>
        <w:t>KPI Development</w:t>
      </w:r>
    </w:p>
    <w:p w:rsidR="004F79C1" w:rsidRDefault="00E05965">
      <w:pPr>
        <w:pStyle w:val="ListBullet"/>
        <w:spacing w:after="40"/>
        <w:ind w:left="403" w:hanging="202"/>
        <w:rPr>
          <w:rFonts w:hint="eastAsia"/>
        </w:rPr>
      </w:pPr>
      <w:r>
        <w:lastRenderedPageBreak/>
        <w:t>Reporting Process Workshops</w:t>
      </w:r>
    </w:p>
    <w:p w:rsidR="004F79C1" w:rsidRDefault="00E05965">
      <w:pPr>
        <w:pStyle w:val="ListBullet"/>
        <w:spacing w:after="40"/>
        <w:ind w:left="403" w:hanging="202"/>
        <w:rPr>
          <w:rFonts w:hint="eastAsia"/>
        </w:rPr>
      </w:pPr>
      <w:r>
        <w:t>Data Quality &amp; Controls Exercises</w:t>
      </w:r>
    </w:p>
    <w:p w:rsidR="004F79C1" w:rsidRDefault="00E05965">
      <w:pPr>
        <w:pStyle w:val="ListBullet"/>
        <w:spacing w:after="40"/>
        <w:ind w:left="403" w:hanging="202"/>
        <w:rPr>
          <w:rFonts w:hint="eastAsia"/>
        </w:rPr>
      </w:pPr>
      <w:r>
        <w:t>Disclosure Development</w:t>
      </w:r>
    </w:p>
    <w:p w:rsidR="004F79C1" w:rsidRDefault="00E05965">
      <w:pPr>
        <w:pStyle w:val="ListBullet"/>
        <w:spacing w:after="40"/>
        <w:ind w:left="403" w:hanging="202"/>
        <w:rPr>
          <w:rFonts w:hint="eastAsia"/>
        </w:rPr>
      </w:pPr>
      <w:r>
        <w:t>Assurance Readiness Exercises</w:t>
      </w:r>
    </w:p>
    <w:p w:rsidR="004F79C1" w:rsidRDefault="00E05965">
      <w:pPr>
        <w:pStyle w:val="ListBullet"/>
        <w:spacing w:after="40"/>
        <w:ind w:left="403" w:hanging="202"/>
        <w:rPr>
          <w:rFonts w:hint="eastAsia"/>
        </w:rPr>
      </w:pPr>
      <w:r>
        <w:t>Reporting Roadmap Development</w:t>
      </w:r>
    </w:p>
    <w:p w:rsidR="004F79C1" w:rsidRDefault="00E05965">
      <w:pPr>
        <w:pStyle w:val="Heading1"/>
        <w:spacing w:before="160" w:after="80"/>
      </w:pPr>
      <w:r>
        <w:t>Learning Methodology</w:t>
      </w:r>
    </w:p>
    <w:p w:rsidR="004F79C1" w:rsidRDefault="00E05965">
      <w:pPr>
        <w:pStyle w:val="ListBullet"/>
        <w:spacing w:after="40"/>
        <w:ind w:left="403" w:hanging="202"/>
        <w:rPr>
          <w:rFonts w:hint="eastAsia"/>
        </w:rPr>
      </w:pPr>
      <w:r>
        <w:t xml:space="preserve">Instructor-Led </w:t>
      </w:r>
      <w:r>
        <w:t>Presentations</w:t>
      </w:r>
    </w:p>
    <w:p w:rsidR="004F79C1" w:rsidRDefault="00E05965">
      <w:pPr>
        <w:pStyle w:val="ListBullet"/>
        <w:spacing w:after="40"/>
        <w:ind w:left="403" w:hanging="202"/>
        <w:rPr>
          <w:rFonts w:hint="eastAsia"/>
        </w:rPr>
      </w:pPr>
      <w:r>
        <w:t>Sustainability Reporting Case Studies</w:t>
      </w:r>
    </w:p>
    <w:p w:rsidR="004F79C1" w:rsidRDefault="00E05965">
      <w:pPr>
        <w:pStyle w:val="ListBullet"/>
        <w:spacing w:after="40"/>
        <w:ind w:left="403" w:hanging="202"/>
        <w:rPr>
          <w:rFonts w:hint="eastAsia"/>
        </w:rPr>
      </w:pPr>
      <w:r>
        <w:t>Materiality Assessment Exercises</w:t>
      </w:r>
    </w:p>
    <w:p w:rsidR="004F79C1" w:rsidRDefault="00E05965">
      <w:pPr>
        <w:pStyle w:val="ListBullet"/>
        <w:spacing w:after="40"/>
        <w:ind w:left="403" w:hanging="202"/>
        <w:rPr>
          <w:rFonts w:hint="eastAsia"/>
        </w:rPr>
      </w:pPr>
      <w:r>
        <w:t>GRI Reporting Exercises</w:t>
      </w:r>
    </w:p>
    <w:p w:rsidR="004F79C1" w:rsidRDefault="00E05965">
      <w:pPr>
        <w:pStyle w:val="ListBullet"/>
        <w:spacing w:after="40"/>
        <w:ind w:left="403" w:hanging="202"/>
        <w:rPr>
          <w:rFonts w:hint="eastAsia"/>
        </w:rPr>
      </w:pPr>
      <w:r>
        <w:t>ISSB &amp; IFRS S1/S2 Exercises</w:t>
      </w:r>
    </w:p>
    <w:p w:rsidR="004F79C1" w:rsidRDefault="00E05965">
      <w:pPr>
        <w:pStyle w:val="ListBullet"/>
        <w:spacing w:after="40"/>
        <w:ind w:left="403" w:hanging="202"/>
        <w:rPr>
          <w:rFonts w:hint="eastAsia"/>
        </w:rPr>
      </w:pPr>
      <w:r>
        <w:t>ESG Data Analysis</w:t>
      </w:r>
    </w:p>
    <w:p w:rsidR="004F79C1" w:rsidRDefault="00E05965">
      <w:pPr>
        <w:pStyle w:val="ListBullet"/>
        <w:spacing w:after="40"/>
        <w:ind w:left="403" w:hanging="202"/>
        <w:rPr>
          <w:rFonts w:hint="eastAsia"/>
        </w:rPr>
      </w:pPr>
      <w:r>
        <w:t>KPI Development</w:t>
      </w:r>
    </w:p>
    <w:p w:rsidR="004F79C1" w:rsidRDefault="00E05965">
      <w:pPr>
        <w:pStyle w:val="ListBullet"/>
        <w:spacing w:after="40"/>
        <w:ind w:left="403" w:hanging="202"/>
        <w:rPr>
          <w:rFonts w:hint="eastAsia"/>
        </w:rPr>
      </w:pPr>
      <w:r>
        <w:t>Reporting Process Workshops</w:t>
      </w:r>
    </w:p>
    <w:p w:rsidR="004F79C1" w:rsidRDefault="00E05965">
      <w:pPr>
        <w:pStyle w:val="ListBullet"/>
        <w:spacing w:after="40"/>
        <w:ind w:left="403" w:hanging="202"/>
        <w:rPr>
          <w:rFonts w:hint="eastAsia"/>
        </w:rPr>
      </w:pPr>
      <w:r>
        <w:t>Data Quality &amp; Controls Exercises</w:t>
      </w:r>
    </w:p>
    <w:p w:rsidR="004F79C1" w:rsidRDefault="00E05965">
      <w:pPr>
        <w:pStyle w:val="ListBullet"/>
        <w:spacing w:after="40"/>
        <w:ind w:left="403" w:hanging="202"/>
        <w:rPr>
          <w:rFonts w:hint="eastAsia"/>
        </w:rPr>
      </w:pPr>
      <w:r>
        <w:t>Disclosure Development</w:t>
      </w:r>
    </w:p>
    <w:p w:rsidR="004F79C1" w:rsidRDefault="00E05965">
      <w:pPr>
        <w:pStyle w:val="ListBullet"/>
        <w:spacing w:after="40"/>
        <w:ind w:left="403" w:hanging="202"/>
        <w:rPr>
          <w:rFonts w:hint="eastAsia"/>
        </w:rPr>
      </w:pPr>
      <w:r>
        <w:t>Assurance Readiness Exercises</w:t>
      </w:r>
    </w:p>
    <w:p w:rsidR="004F79C1" w:rsidRDefault="00E05965">
      <w:pPr>
        <w:pStyle w:val="ListBullet"/>
        <w:spacing w:after="40"/>
        <w:ind w:left="403" w:hanging="202"/>
        <w:rPr>
          <w:rFonts w:hint="eastAsia"/>
        </w:rPr>
      </w:pPr>
      <w:r>
        <w:t>Reporting Roadmap Development</w:t>
      </w:r>
    </w:p>
    <w:p w:rsidR="004F79C1" w:rsidRDefault="00E05965">
      <w:pPr>
        <w:pStyle w:val="Heading1"/>
        <w:spacing w:before="160" w:after="80"/>
      </w:pPr>
      <w:r>
        <w:t>Expected Outcomes</w:t>
      </w:r>
    </w:p>
    <w:p w:rsidR="004F79C1" w:rsidRDefault="00E05965">
      <w:pPr>
        <w:pStyle w:val="ListBullet"/>
        <w:spacing w:after="40"/>
        <w:ind w:left="403" w:hanging="202"/>
        <w:rPr>
          <w:rFonts w:hint="eastAsia"/>
        </w:rPr>
      </w:pPr>
      <w:r>
        <w:t>Explain the purpose and principles of sustainability reporting</w:t>
      </w:r>
    </w:p>
    <w:p w:rsidR="004F79C1" w:rsidRDefault="00E05965">
      <w:pPr>
        <w:pStyle w:val="ListBullet"/>
        <w:spacing w:after="40"/>
        <w:ind w:left="403" w:hanging="202"/>
        <w:rPr>
          <w:rFonts w:hint="eastAsia"/>
        </w:rPr>
      </w:pPr>
      <w:r>
        <w:t>Understand the structure and application of GRI Standards</w:t>
      </w:r>
    </w:p>
    <w:p w:rsidR="004F79C1" w:rsidRDefault="00E05965">
      <w:pPr>
        <w:pStyle w:val="ListBullet"/>
        <w:spacing w:after="40"/>
        <w:ind w:left="403" w:hanging="202"/>
        <w:rPr>
          <w:rFonts w:hint="eastAsia"/>
        </w:rPr>
      </w:pPr>
      <w:r>
        <w:t>Understand the ISSB sustainability disclosure framework</w:t>
      </w:r>
    </w:p>
    <w:p w:rsidR="004F79C1" w:rsidRDefault="00E05965">
      <w:pPr>
        <w:pStyle w:val="ListBullet"/>
        <w:spacing w:after="40"/>
        <w:ind w:left="403" w:hanging="202"/>
        <w:rPr>
          <w:rFonts w:hint="eastAsia"/>
        </w:rPr>
      </w:pPr>
      <w:r>
        <w:t>Explain the key concepts of IFRS S1 and IFRS S2</w:t>
      </w:r>
    </w:p>
    <w:p w:rsidR="004F79C1" w:rsidRDefault="00E05965">
      <w:pPr>
        <w:pStyle w:val="ListBullet"/>
        <w:spacing w:after="40"/>
        <w:ind w:left="403" w:hanging="202"/>
        <w:rPr>
          <w:rFonts w:hint="eastAsia"/>
        </w:rPr>
      </w:pPr>
      <w:r>
        <w:t>Identify material sustainability and climate-related information</w:t>
      </w:r>
    </w:p>
    <w:p w:rsidR="004F79C1" w:rsidRDefault="00E05965">
      <w:pPr>
        <w:pStyle w:val="ListBullet"/>
        <w:spacing w:after="40"/>
        <w:ind w:left="403" w:hanging="202"/>
        <w:rPr>
          <w:rFonts w:hint="eastAsia"/>
        </w:rPr>
      </w:pPr>
      <w:r>
        <w:t>Understand financial and impact materiality</w:t>
      </w:r>
    </w:p>
    <w:p w:rsidR="004F79C1" w:rsidRDefault="00E05965">
      <w:pPr>
        <w:pStyle w:val="ListBullet"/>
        <w:spacing w:after="40"/>
        <w:ind w:left="403" w:hanging="202"/>
        <w:rPr>
          <w:rFonts w:hint="eastAsia"/>
        </w:rPr>
      </w:pPr>
      <w:r>
        <w:t>Establish ESG data requirements</w:t>
      </w:r>
    </w:p>
    <w:p w:rsidR="004F79C1" w:rsidRDefault="00E05965">
      <w:pPr>
        <w:pStyle w:val="ListBullet"/>
        <w:spacing w:after="40"/>
        <w:ind w:left="403" w:hanging="202"/>
        <w:rPr>
          <w:rFonts w:hint="eastAsia"/>
        </w:rPr>
      </w:pPr>
      <w:r>
        <w:t>Develop sustainability KPIs and reporting metrics</w:t>
      </w:r>
    </w:p>
    <w:p w:rsidR="004F79C1" w:rsidRDefault="00E05965">
      <w:pPr>
        <w:pStyle w:val="Heading1"/>
        <w:spacing w:before="160" w:after="80"/>
      </w:pPr>
      <w:r>
        <w:t>General Informati</w:t>
      </w:r>
      <w:r>
        <w:t>on</w:t>
      </w:r>
    </w:p>
    <w:tbl>
      <w:tblPr>
        <w:tblStyle w:val="TableGrid"/>
        <w:tblW w:w="0" w:type="auto"/>
        <w:jc w:val="center"/>
        <w:tblLook w:val="04A0" w:firstRow="1" w:lastRow="0" w:firstColumn="1" w:lastColumn="0" w:noHBand="0" w:noVBand="1"/>
      </w:tblPr>
      <w:tblGrid>
        <w:gridCol w:w="5040"/>
        <w:gridCol w:w="5040"/>
      </w:tblGrid>
      <w:tr w:rsidR="004F79C1">
        <w:trPr>
          <w:jc w:val="center"/>
        </w:trPr>
        <w:tc>
          <w:tcPr>
            <w:tcW w:w="5040" w:type="dxa"/>
            <w:shd w:val="clear" w:color="auto" w:fill="EFE3BF"/>
            <w:vAlign w:val="center"/>
          </w:tcPr>
          <w:p w:rsidR="004F79C1" w:rsidRDefault="00E05965">
            <w:pPr>
              <w:rPr>
                <w:rFonts w:hint="eastAsia"/>
              </w:rPr>
            </w:pPr>
            <w:r>
              <w:rPr>
                <w:b/>
                <w:sz w:val="18"/>
              </w:rPr>
              <w:t>Level</w:t>
            </w:r>
          </w:p>
        </w:tc>
        <w:tc>
          <w:tcPr>
            <w:tcW w:w="5040" w:type="dxa"/>
            <w:vAlign w:val="center"/>
          </w:tcPr>
          <w:p w:rsidR="004F79C1" w:rsidRDefault="00E05965">
            <w:pPr>
              <w:rPr>
                <w:rFonts w:hint="eastAsia"/>
              </w:rPr>
            </w:pPr>
            <w:r>
              <w:rPr>
                <w:sz w:val="18"/>
              </w:rPr>
              <w:t>Advanced–Management</w:t>
            </w:r>
          </w:p>
        </w:tc>
      </w:tr>
      <w:tr w:rsidR="004F79C1">
        <w:trPr>
          <w:jc w:val="center"/>
        </w:trPr>
        <w:tc>
          <w:tcPr>
            <w:tcW w:w="5040" w:type="dxa"/>
            <w:shd w:val="clear" w:color="auto" w:fill="EFE3BF"/>
            <w:vAlign w:val="center"/>
          </w:tcPr>
          <w:p w:rsidR="004F79C1" w:rsidRDefault="00E05965">
            <w:pPr>
              <w:rPr>
                <w:rFonts w:hint="eastAsia"/>
              </w:rPr>
            </w:pPr>
            <w:r>
              <w:rPr>
                <w:b/>
                <w:sz w:val="18"/>
              </w:rPr>
              <w:t>Format</w:t>
            </w:r>
          </w:p>
        </w:tc>
        <w:tc>
          <w:tcPr>
            <w:tcW w:w="5040" w:type="dxa"/>
            <w:vAlign w:val="center"/>
          </w:tcPr>
          <w:p w:rsidR="004F79C1" w:rsidRDefault="00E05965">
            <w:pPr>
              <w:rPr>
                <w:rFonts w:hint="eastAsia"/>
              </w:rPr>
            </w:pPr>
            <w:r>
              <w:rPr>
                <w:sz w:val="18"/>
              </w:rPr>
              <w:t>Live Online | In-House | Classroom</w:t>
            </w:r>
          </w:p>
        </w:tc>
      </w:tr>
      <w:tr w:rsidR="004F79C1">
        <w:trPr>
          <w:jc w:val="center"/>
        </w:trPr>
        <w:tc>
          <w:tcPr>
            <w:tcW w:w="5040" w:type="dxa"/>
            <w:shd w:val="clear" w:color="auto" w:fill="EFE3BF"/>
            <w:vAlign w:val="center"/>
          </w:tcPr>
          <w:p w:rsidR="004F79C1" w:rsidRDefault="00E05965">
            <w:pPr>
              <w:rPr>
                <w:rFonts w:hint="eastAsia"/>
              </w:rPr>
            </w:pPr>
            <w:r>
              <w:rPr>
                <w:b/>
                <w:sz w:val="18"/>
              </w:rPr>
              <w:t>Methodology</w:t>
            </w:r>
          </w:p>
        </w:tc>
        <w:tc>
          <w:tcPr>
            <w:tcW w:w="5040" w:type="dxa"/>
            <w:vAlign w:val="center"/>
          </w:tcPr>
          <w:p w:rsidR="004F79C1" w:rsidRDefault="00E05965">
            <w:pPr>
              <w:rPr>
                <w:rFonts w:hint="eastAsia"/>
              </w:rPr>
            </w:pPr>
            <w:r>
              <w:rPr>
                <w:sz w:val="18"/>
              </w:rPr>
              <w:t xml:space="preserve">Instructor-Led Presentations | Sustainability Reporting Case Studies | Materiality Assessment Exercises | GRI Reporting Exercises | ISSB &amp; IFRS S1/S2 Exercises | ESG Data </w:t>
            </w:r>
            <w:r>
              <w:rPr>
                <w:sz w:val="18"/>
              </w:rPr>
              <w:t>Analysis | KPI Development | Reporting Process Workshops | Data Quality &amp; Controls Exercises | Disclosure Development | Assurance Readiness Exercises | Reporting Roadmap Development</w:t>
            </w:r>
          </w:p>
        </w:tc>
      </w:tr>
      <w:tr w:rsidR="004F79C1">
        <w:trPr>
          <w:jc w:val="center"/>
        </w:trPr>
        <w:tc>
          <w:tcPr>
            <w:tcW w:w="5040" w:type="dxa"/>
            <w:shd w:val="clear" w:color="auto" w:fill="EFE3BF"/>
            <w:vAlign w:val="center"/>
          </w:tcPr>
          <w:p w:rsidR="004F79C1" w:rsidRDefault="00E05965">
            <w:pPr>
              <w:rPr>
                <w:rFonts w:hint="eastAsia"/>
              </w:rPr>
            </w:pPr>
            <w:r>
              <w:rPr>
                <w:b/>
                <w:sz w:val="18"/>
              </w:rPr>
              <w:t>Prerequisites</w:t>
            </w:r>
          </w:p>
        </w:tc>
        <w:tc>
          <w:tcPr>
            <w:tcW w:w="5040" w:type="dxa"/>
            <w:vAlign w:val="center"/>
          </w:tcPr>
          <w:p w:rsidR="004F79C1" w:rsidRDefault="00E05965">
            <w:pPr>
              <w:rPr>
                <w:rFonts w:hint="eastAsia"/>
              </w:rPr>
            </w:pPr>
            <w:r>
              <w:rPr>
                <w:sz w:val="18"/>
              </w:rPr>
              <w:t>No formal prerequisites; experience in sustainability, ESG,</w:t>
            </w:r>
            <w:r>
              <w:rPr>
                <w:sz w:val="18"/>
              </w:rPr>
              <w:t xml:space="preserve"> finance, accounting, reporting, risk, compliance, HSE or corporate communications recommended</w:t>
            </w:r>
          </w:p>
        </w:tc>
      </w:tr>
      <w:tr w:rsidR="004F79C1">
        <w:trPr>
          <w:jc w:val="center"/>
        </w:trPr>
        <w:tc>
          <w:tcPr>
            <w:tcW w:w="5040" w:type="dxa"/>
            <w:shd w:val="clear" w:color="auto" w:fill="EFE3BF"/>
            <w:vAlign w:val="center"/>
          </w:tcPr>
          <w:p w:rsidR="004F79C1" w:rsidRDefault="00E05965">
            <w:pPr>
              <w:rPr>
                <w:rFonts w:hint="eastAsia"/>
              </w:rPr>
            </w:pPr>
            <w:r>
              <w:rPr>
                <w:b/>
                <w:sz w:val="18"/>
              </w:rPr>
              <w:t>Certificate</w:t>
            </w:r>
          </w:p>
        </w:tc>
        <w:tc>
          <w:tcPr>
            <w:tcW w:w="5040" w:type="dxa"/>
            <w:vAlign w:val="center"/>
          </w:tcPr>
          <w:p w:rsidR="004F79C1" w:rsidRDefault="00E05965">
            <w:pPr>
              <w:rPr>
                <w:rFonts w:hint="eastAsia"/>
              </w:rPr>
            </w:pPr>
            <w:r>
              <w:rPr>
                <w:sz w:val="18"/>
              </w:rPr>
              <w:t>Certificate of Completion</w:t>
            </w:r>
          </w:p>
        </w:tc>
      </w:tr>
      <w:tr w:rsidR="004F79C1">
        <w:trPr>
          <w:jc w:val="center"/>
        </w:trPr>
        <w:tc>
          <w:tcPr>
            <w:tcW w:w="5040" w:type="dxa"/>
            <w:shd w:val="clear" w:color="auto" w:fill="EFE3BF"/>
            <w:vAlign w:val="center"/>
          </w:tcPr>
          <w:p w:rsidR="004F79C1" w:rsidRDefault="00E05965">
            <w:pPr>
              <w:rPr>
                <w:rFonts w:hint="eastAsia"/>
              </w:rPr>
            </w:pPr>
            <w:r>
              <w:rPr>
                <w:b/>
                <w:sz w:val="18"/>
              </w:rPr>
              <w:t>Category</w:t>
            </w:r>
          </w:p>
        </w:tc>
        <w:tc>
          <w:tcPr>
            <w:tcW w:w="5040" w:type="dxa"/>
            <w:vAlign w:val="center"/>
          </w:tcPr>
          <w:p w:rsidR="004F79C1" w:rsidRDefault="00E05965">
            <w:pPr>
              <w:rPr>
                <w:rFonts w:hint="eastAsia"/>
              </w:rPr>
            </w:pPr>
            <w:r>
              <w:rPr>
                <w:sz w:val="18"/>
              </w:rPr>
              <w:t>Sustainability, ESG &amp; Environmental Management</w:t>
            </w:r>
          </w:p>
        </w:tc>
      </w:tr>
      <w:tr w:rsidR="004F79C1">
        <w:trPr>
          <w:jc w:val="center"/>
        </w:trPr>
        <w:tc>
          <w:tcPr>
            <w:tcW w:w="5040" w:type="dxa"/>
            <w:shd w:val="clear" w:color="auto" w:fill="EFE3BF"/>
            <w:vAlign w:val="center"/>
          </w:tcPr>
          <w:p w:rsidR="004F79C1" w:rsidRDefault="00E05965">
            <w:pPr>
              <w:rPr>
                <w:rFonts w:hint="eastAsia"/>
              </w:rPr>
            </w:pPr>
            <w:r>
              <w:rPr>
                <w:b/>
                <w:sz w:val="18"/>
              </w:rPr>
              <w:t>Target Audience</w:t>
            </w:r>
          </w:p>
        </w:tc>
        <w:tc>
          <w:tcPr>
            <w:tcW w:w="5040" w:type="dxa"/>
            <w:vAlign w:val="center"/>
          </w:tcPr>
          <w:p w:rsidR="004F79C1" w:rsidRDefault="00E05965">
            <w:pPr>
              <w:rPr>
                <w:rFonts w:hint="eastAsia"/>
              </w:rPr>
            </w:pPr>
            <w:r>
              <w:rPr>
                <w:sz w:val="18"/>
              </w:rPr>
              <w:t>Sustainability and ESG Professionals, Finance an</w:t>
            </w:r>
            <w:r>
              <w:rPr>
                <w:sz w:val="18"/>
              </w:rPr>
              <w:t xml:space="preserve">d Accounting Professionals, Internal Auditors, Risk and Compliance Professionals, Corporate Reporting Professionals, HSE and Environmental Managers, Investor Relations Professionals, Consultants, Executives and Managers responsible for ESG </w:t>
            </w:r>
            <w:r>
              <w:rPr>
                <w:sz w:val="18"/>
              </w:rPr>
              <w:lastRenderedPageBreak/>
              <w:t>reporting.</w:t>
            </w:r>
          </w:p>
        </w:tc>
      </w:tr>
    </w:tbl>
    <w:p w:rsidR="004F79C1" w:rsidRDefault="00E05965">
      <w:pPr>
        <w:rPr>
          <w:rFonts w:hint="eastAsia"/>
        </w:rPr>
      </w:pPr>
      <w:r>
        <w:lastRenderedPageBreak/>
        <w:br w:type="page"/>
      </w:r>
    </w:p>
    <w:p w:rsidR="004F79C1" w:rsidRDefault="00E05965">
      <w:pPr>
        <w:pStyle w:val="Title"/>
        <w:spacing w:after="60"/>
      </w:pPr>
      <w:r>
        <w:lastRenderedPageBreak/>
        <w:t>Ci</w:t>
      </w:r>
      <w:r>
        <w:t>rcular Economy, Waste Management &amp; Resource Efficiency</w:t>
      </w:r>
    </w:p>
    <w:p w:rsidR="004F79C1" w:rsidRDefault="00E05965">
      <w:pPr>
        <w:rPr>
          <w:rFonts w:hint="eastAsia"/>
        </w:rPr>
      </w:pPr>
      <w:r>
        <w:rPr>
          <w:i/>
          <w:sz w:val="23"/>
        </w:rPr>
        <w:t>Strategies and Best Practices for Circular Business Models, Sustainable Waste Management and Resource Optimization</w:t>
      </w:r>
    </w:p>
    <w:p w:rsidR="004F79C1" w:rsidRDefault="00E05965">
      <w:pPr>
        <w:pStyle w:val="Heading1"/>
        <w:spacing w:before="160" w:after="80"/>
      </w:pPr>
      <w:r>
        <w:t>Introduction / Course Overview</w:t>
      </w:r>
    </w:p>
    <w:p w:rsidR="004F79C1" w:rsidRDefault="00E05965">
      <w:pPr>
        <w:spacing w:after="80" w:line="252" w:lineRule="auto"/>
        <w:rPr>
          <w:rFonts w:hint="eastAsia"/>
        </w:rPr>
      </w:pPr>
      <w:r>
        <w:t xml:space="preserve">Organizations are under increasing pressure to reduce </w:t>
      </w:r>
      <w:r>
        <w:t>waste, improve resource efficiency, lower operating costs and move from traditional linear consumption models toward circular approaches.</w:t>
      </w:r>
    </w:p>
    <w:p w:rsidR="004F79C1" w:rsidRDefault="00E05965">
      <w:pPr>
        <w:spacing w:after="80" w:line="252" w:lineRule="auto"/>
        <w:rPr>
          <w:rFonts w:hint="eastAsia"/>
        </w:rPr>
      </w:pPr>
      <w:r>
        <w:t>The circular economy provides organizations with opportunities to reduce material consumption, recover valuable resour</w:t>
      </w:r>
      <w:r>
        <w:t>ces, improve product and process design, strengthen supply-chain resilience and create new business opportunities.</w:t>
      </w:r>
    </w:p>
    <w:p w:rsidR="004F79C1" w:rsidRDefault="00E05965">
      <w:pPr>
        <w:spacing w:after="80" w:line="252" w:lineRule="auto"/>
        <w:rPr>
          <w:rFonts w:hint="eastAsia"/>
        </w:rPr>
      </w:pPr>
      <w:r>
        <w:t>This course provides participants with a practical understanding of circular economy principles, waste management, resource efficiency and ci</w:t>
      </w:r>
      <w:r>
        <w:t>rcular supply chains. It explores how organizations can move from a “take–make–dispose” model toward more sustainable and resource-efficient business practices.</w:t>
      </w:r>
    </w:p>
    <w:p w:rsidR="004F79C1" w:rsidRDefault="00E05965">
      <w:pPr>
        <w:pStyle w:val="Heading1"/>
        <w:spacing w:before="160" w:after="80"/>
      </w:pPr>
      <w:r>
        <w:t>Key Highlights</w:t>
      </w:r>
    </w:p>
    <w:p w:rsidR="004F79C1" w:rsidRDefault="00E05965">
      <w:pPr>
        <w:pStyle w:val="ListBullet"/>
        <w:spacing w:after="40"/>
        <w:ind w:left="403" w:hanging="202"/>
        <w:rPr>
          <w:rFonts w:hint="eastAsia"/>
        </w:rPr>
      </w:pPr>
      <w:r>
        <w:t>Explain the principles and benefits of the circular economy</w:t>
      </w:r>
    </w:p>
    <w:p w:rsidR="004F79C1" w:rsidRDefault="00E05965">
      <w:pPr>
        <w:pStyle w:val="ListBullet"/>
        <w:spacing w:after="40"/>
        <w:ind w:left="403" w:hanging="202"/>
        <w:rPr>
          <w:rFonts w:hint="eastAsia"/>
        </w:rPr>
      </w:pPr>
      <w:r>
        <w:t xml:space="preserve">Distinguish between </w:t>
      </w:r>
      <w:r>
        <w:t>linear and circular business models</w:t>
      </w:r>
    </w:p>
    <w:p w:rsidR="004F79C1" w:rsidRDefault="00E05965">
      <w:pPr>
        <w:pStyle w:val="ListBullet"/>
        <w:spacing w:after="40"/>
        <w:ind w:left="403" w:hanging="202"/>
        <w:rPr>
          <w:rFonts w:hint="eastAsia"/>
        </w:rPr>
      </w:pPr>
      <w:r>
        <w:t>Apply the waste hierarchy to organizational activities</w:t>
      </w:r>
    </w:p>
    <w:p w:rsidR="004F79C1" w:rsidRDefault="00E05965">
      <w:pPr>
        <w:pStyle w:val="ListBullet"/>
        <w:spacing w:after="40"/>
        <w:ind w:left="403" w:hanging="202"/>
        <w:rPr>
          <w:rFonts w:hint="eastAsia"/>
        </w:rPr>
      </w:pPr>
      <w:r>
        <w:t>Identify opportunities for waste reduction and resource efficiency</w:t>
      </w:r>
    </w:p>
    <w:p w:rsidR="004F79C1" w:rsidRDefault="00E05965">
      <w:pPr>
        <w:pStyle w:val="ListBullet"/>
        <w:spacing w:after="40"/>
        <w:ind w:left="403" w:hanging="202"/>
        <w:rPr>
          <w:rFonts w:hint="eastAsia"/>
        </w:rPr>
      </w:pPr>
      <w:r>
        <w:t>Develop effective waste-management strategies</w:t>
      </w:r>
    </w:p>
    <w:p w:rsidR="004F79C1" w:rsidRDefault="00E05965">
      <w:pPr>
        <w:pStyle w:val="ListBullet"/>
        <w:spacing w:after="40"/>
        <w:ind w:left="403" w:hanging="202"/>
        <w:rPr>
          <w:rFonts w:hint="eastAsia"/>
        </w:rPr>
      </w:pPr>
      <w:r>
        <w:t>Understand recycling, recovery, reuse and remanufact</w:t>
      </w:r>
      <w:r>
        <w:t>uring approaches</w:t>
      </w:r>
    </w:p>
    <w:p w:rsidR="004F79C1" w:rsidRDefault="00E05965">
      <w:pPr>
        <w:pStyle w:val="ListBullet"/>
        <w:spacing w:after="40"/>
        <w:ind w:left="403" w:hanging="202"/>
        <w:rPr>
          <w:rFonts w:hint="eastAsia"/>
        </w:rPr>
      </w:pPr>
      <w:r>
        <w:t>Integrate circular principles into procurement and supply chains</w:t>
      </w:r>
    </w:p>
    <w:p w:rsidR="004F79C1" w:rsidRDefault="00E05965">
      <w:pPr>
        <w:pStyle w:val="ListBullet"/>
        <w:spacing w:after="40"/>
        <w:ind w:left="403" w:hanging="202"/>
        <w:rPr>
          <w:rFonts w:hint="eastAsia"/>
        </w:rPr>
      </w:pPr>
      <w:r>
        <w:t>Apply life-cycle thinking to products and services</w:t>
      </w:r>
    </w:p>
    <w:p w:rsidR="004F79C1" w:rsidRDefault="00E05965">
      <w:pPr>
        <w:pStyle w:val="Heading1"/>
        <w:spacing w:before="160" w:after="80"/>
      </w:pPr>
      <w:r>
        <w:t>Learning Objectives</w:t>
      </w:r>
    </w:p>
    <w:p w:rsidR="004F79C1" w:rsidRDefault="00E05965">
      <w:pPr>
        <w:pStyle w:val="ListBullet"/>
        <w:spacing w:after="40"/>
        <w:ind w:left="403" w:hanging="202"/>
        <w:rPr>
          <w:rFonts w:hint="eastAsia"/>
        </w:rPr>
      </w:pPr>
      <w:r>
        <w:t>Explain the principles and benefits of the circular economy</w:t>
      </w:r>
    </w:p>
    <w:p w:rsidR="004F79C1" w:rsidRDefault="00E05965">
      <w:pPr>
        <w:pStyle w:val="ListBullet"/>
        <w:spacing w:after="40"/>
        <w:ind w:left="403" w:hanging="202"/>
        <w:rPr>
          <w:rFonts w:hint="eastAsia"/>
        </w:rPr>
      </w:pPr>
      <w:r>
        <w:t>Distinguish between linear and circular bus</w:t>
      </w:r>
      <w:r>
        <w:t>iness models</w:t>
      </w:r>
    </w:p>
    <w:p w:rsidR="004F79C1" w:rsidRDefault="00E05965">
      <w:pPr>
        <w:pStyle w:val="ListBullet"/>
        <w:spacing w:after="40"/>
        <w:ind w:left="403" w:hanging="202"/>
        <w:rPr>
          <w:rFonts w:hint="eastAsia"/>
        </w:rPr>
      </w:pPr>
      <w:r>
        <w:t>Apply the waste hierarchy to organizational activities</w:t>
      </w:r>
    </w:p>
    <w:p w:rsidR="004F79C1" w:rsidRDefault="00E05965">
      <w:pPr>
        <w:pStyle w:val="ListBullet"/>
        <w:spacing w:after="40"/>
        <w:ind w:left="403" w:hanging="202"/>
        <w:rPr>
          <w:rFonts w:hint="eastAsia"/>
        </w:rPr>
      </w:pPr>
      <w:r>
        <w:t>Identify opportunities for waste reduction and resource efficiency</w:t>
      </w:r>
    </w:p>
    <w:p w:rsidR="004F79C1" w:rsidRDefault="00E05965">
      <w:pPr>
        <w:pStyle w:val="ListBullet"/>
        <w:spacing w:after="40"/>
        <w:ind w:left="403" w:hanging="202"/>
        <w:rPr>
          <w:rFonts w:hint="eastAsia"/>
        </w:rPr>
      </w:pPr>
      <w:r>
        <w:t>Develop effective waste-management strategies</w:t>
      </w:r>
    </w:p>
    <w:p w:rsidR="004F79C1" w:rsidRDefault="00E05965">
      <w:pPr>
        <w:pStyle w:val="ListBullet"/>
        <w:spacing w:after="40"/>
        <w:ind w:left="403" w:hanging="202"/>
        <w:rPr>
          <w:rFonts w:hint="eastAsia"/>
        </w:rPr>
      </w:pPr>
      <w:r>
        <w:t>Understand recycling, recovery, reuse and remanufacturing approaches</w:t>
      </w:r>
    </w:p>
    <w:p w:rsidR="004F79C1" w:rsidRDefault="00E05965">
      <w:pPr>
        <w:pStyle w:val="ListBullet"/>
        <w:spacing w:after="40"/>
        <w:ind w:left="403" w:hanging="202"/>
        <w:rPr>
          <w:rFonts w:hint="eastAsia"/>
        </w:rPr>
      </w:pPr>
      <w:r>
        <w:t>Integr</w:t>
      </w:r>
      <w:r>
        <w:t>ate circular principles into procurement and supply chains</w:t>
      </w:r>
    </w:p>
    <w:p w:rsidR="004F79C1" w:rsidRDefault="00E05965">
      <w:pPr>
        <w:pStyle w:val="ListBullet"/>
        <w:spacing w:after="40"/>
        <w:ind w:left="403" w:hanging="202"/>
        <w:rPr>
          <w:rFonts w:hint="eastAsia"/>
        </w:rPr>
      </w:pPr>
      <w:r>
        <w:t>Apply life-cycle thinking to products and services</w:t>
      </w:r>
    </w:p>
    <w:p w:rsidR="004F79C1" w:rsidRDefault="00E05965">
      <w:pPr>
        <w:pStyle w:val="ListBullet"/>
        <w:spacing w:after="40"/>
        <w:ind w:left="403" w:hanging="202"/>
        <w:rPr>
          <w:rFonts w:hint="eastAsia"/>
        </w:rPr>
      </w:pPr>
      <w:r>
        <w:t>Identify opportunities for reverse logistics</w:t>
      </w:r>
    </w:p>
    <w:p w:rsidR="004F79C1" w:rsidRDefault="00E05965">
      <w:pPr>
        <w:pStyle w:val="ListBullet"/>
        <w:spacing w:after="40"/>
        <w:ind w:left="403" w:hanging="202"/>
        <w:rPr>
          <w:rFonts w:hint="eastAsia"/>
        </w:rPr>
      </w:pPr>
      <w:r>
        <w:t>Evaluate circular economy business models</w:t>
      </w:r>
    </w:p>
    <w:p w:rsidR="004F79C1" w:rsidRDefault="00E05965">
      <w:pPr>
        <w:pStyle w:val="ListBullet"/>
        <w:spacing w:after="40"/>
        <w:ind w:left="403" w:hanging="202"/>
        <w:rPr>
          <w:rFonts w:hint="eastAsia"/>
        </w:rPr>
      </w:pPr>
      <w:r>
        <w:t>Establish resource-efficiency and circularity KPIs</w:t>
      </w:r>
    </w:p>
    <w:p w:rsidR="004F79C1" w:rsidRDefault="00E05965">
      <w:pPr>
        <w:pStyle w:val="ListBullet"/>
        <w:spacing w:after="40"/>
        <w:ind w:left="403" w:hanging="202"/>
        <w:rPr>
          <w:rFonts w:hint="eastAsia"/>
        </w:rPr>
      </w:pPr>
      <w:r>
        <w:t xml:space="preserve">Develop </w:t>
      </w:r>
      <w:r>
        <w:t>practical circular economy improvement initiatives</w:t>
      </w:r>
    </w:p>
    <w:p w:rsidR="004F79C1" w:rsidRDefault="00E05965">
      <w:pPr>
        <w:pStyle w:val="Heading1"/>
        <w:spacing w:before="160" w:after="80"/>
      </w:pPr>
      <w:r>
        <w:t>Who Should Attend</w:t>
      </w:r>
    </w:p>
    <w:p w:rsidR="004F79C1" w:rsidRDefault="00E05965">
      <w:pPr>
        <w:pStyle w:val="ListBullet"/>
        <w:spacing w:after="40"/>
        <w:ind w:left="403" w:hanging="202"/>
        <w:rPr>
          <w:rFonts w:hint="eastAsia"/>
        </w:rPr>
      </w:pPr>
      <w:r>
        <w:t>Environmental and sustainability professionals</w:t>
      </w:r>
    </w:p>
    <w:p w:rsidR="004F79C1" w:rsidRDefault="00E05965">
      <w:pPr>
        <w:pStyle w:val="ListBullet"/>
        <w:spacing w:after="40"/>
        <w:ind w:left="403" w:hanging="202"/>
        <w:rPr>
          <w:rFonts w:hint="eastAsia"/>
        </w:rPr>
      </w:pPr>
      <w:r>
        <w:t>HSE professionals</w:t>
      </w:r>
    </w:p>
    <w:p w:rsidR="004F79C1" w:rsidRDefault="00E05965">
      <w:pPr>
        <w:pStyle w:val="ListBullet"/>
        <w:spacing w:after="40"/>
        <w:ind w:left="403" w:hanging="202"/>
        <w:rPr>
          <w:rFonts w:hint="eastAsia"/>
        </w:rPr>
      </w:pPr>
      <w:r>
        <w:lastRenderedPageBreak/>
        <w:t>operations and facilities managers</w:t>
      </w:r>
    </w:p>
    <w:p w:rsidR="004F79C1" w:rsidRDefault="00E05965">
      <w:pPr>
        <w:pStyle w:val="ListBullet"/>
        <w:spacing w:after="40"/>
        <w:ind w:left="403" w:hanging="202"/>
        <w:rPr>
          <w:rFonts w:hint="eastAsia"/>
        </w:rPr>
      </w:pPr>
      <w:r>
        <w:t>procurement and supply chain professionals</w:t>
      </w:r>
    </w:p>
    <w:p w:rsidR="004F79C1" w:rsidRDefault="00E05965">
      <w:pPr>
        <w:pStyle w:val="ListBullet"/>
        <w:spacing w:after="40"/>
        <w:ind w:left="403" w:hanging="202"/>
        <w:rPr>
          <w:rFonts w:hint="eastAsia"/>
        </w:rPr>
      </w:pPr>
      <w:r>
        <w:t>logistics and warehouse managers</w:t>
      </w:r>
    </w:p>
    <w:p w:rsidR="004F79C1" w:rsidRDefault="00E05965">
      <w:pPr>
        <w:pStyle w:val="ListBullet"/>
        <w:spacing w:after="40"/>
        <w:ind w:left="403" w:hanging="202"/>
        <w:rPr>
          <w:rFonts w:hint="eastAsia"/>
        </w:rPr>
      </w:pPr>
      <w:r>
        <w:t>engineers</w:t>
      </w:r>
    </w:p>
    <w:p w:rsidR="004F79C1" w:rsidRDefault="00E05965">
      <w:pPr>
        <w:pStyle w:val="ListBullet"/>
        <w:spacing w:after="40"/>
        <w:ind w:left="403" w:hanging="202"/>
        <w:rPr>
          <w:rFonts w:hint="eastAsia"/>
        </w:rPr>
      </w:pPr>
      <w:r>
        <w:t>p</w:t>
      </w:r>
      <w:r>
        <w:t>roject managers</w:t>
      </w:r>
    </w:p>
    <w:p w:rsidR="004F79C1" w:rsidRDefault="00E05965">
      <w:pPr>
        <w:pStyle w:val="ListBullet"/>
        <w:spacing w:after="40"/>
        <w:ind w:left="403" w:hanging="202"/>
        <w:rPr>
          <w:rFonts w:hint="eastAsia"/>
        </w:rPr>
      </w:pPr>
      <w:r>
        <w:t>waste-management professionals and business executives</w:t>
      </w:r>
    </w:p>
    <w:p w:rsidR="004F79C1" w:rsidRDefault="00E05965">
      <w:pPr>
        <w:pStyle w:val="Heading1"/>
        <w:spacing w:before="160" w:after="80"/>
      </w:pPr>
      <w:r>
        <w:t>Target Competencies</w:t>
      </w:r>
    </w:p>
    <w:p w:rsidR="004F79C1" w:rsidRDefault="00E05965">
      <w:pPr>
        <w:pStyle w:val="ListBullet"/>
        <w:spacing w:after="40"/>
        <w:ind w:left="403" w:hanging="202"/>
        <w:rPr>
          <w:rFonts w:hint="eastAsia"/>
        </w:rPr>
      </w:pPr>
      <w:r>
        <w:t>Circular economy</w:t>
      </w:r>
    </w:p>
    <w:p w:rsidR="004F79C1" w:rsidRDefault="00E05965">
      <w:pPr>
        <w:pStyle w:val="ListBullet"/>
        <w:spacing w:after="40"/>
        <w:ind w:left="403" w:hanging="202"/>
        <w:rPr>
          <w:rFonts w:hint="eastAsia"/>
        </w:rPr>
      </w:pPr>
      <w:r>
        <w:t>Waste management</w:t>
      </w:r>
    </w:p>
    <w:p w:rsidR="004F79C1" w:rsidRDefault="00E05965">
      <w:pPr>
        <w:pStyle w:val="ListBullet"/>
        <w:spacing w:after="40"/>
        <w:ind w:left="403" w:hanging="202"/>
        <w:rPr>
          <w:rFonts w:hint="eastAsia"/>
        </w:rPr>
      </w:pPr>
      <w:r>
        <w:t>Resource efficiency</w:t>
      </w:r>
    </w:p>
    <w:p w:rsidR="004F79C1" w:rsidRDefault="00E05965">
      <w:pPr>
        <w:pStyle w:val="ListBullet"/>
        <w:spacing w:after="40"/>
        <w:ind w:left="403" w:hanging="202"/>
        <w:rPr>
          <w:rFonts w:hint="eastAsia"/>
        </w:rPr>
      </w:pPr>
      <w:r>
        <w:t>Sustainable operations</w:t>
      </w:r>
    </w:p>
    <w:p w:rsidR="004F79C1" w:rsidRDefault="00E05965">
      <w:pPr>
        <w:pStyle w:val="ListBullet"/>
        <w:spacing w:after="40"/>
        <w:ind w:left="403" w:hanging="202"/>
        <w:rPr>
          <w:rFonts w:hint="eastAsia"/>
        </w:rPr>
      </w:pPr>
      <w:r>
        <w:t>Sustainable procurement</w:t>
      </w:r>
    </w:p>
    <w:p w:rsidR="004F79C1" w:rsidRDefault="00E05965">
      <w:pPr>
        <w:pStyle w:val="ListBullet"/>
        <w:spacing w:after="40"/>
        <w:ind w:left="403" w:hanging="202"/>
        <w:rPr>
          <w:rFonts w:hint="eastAsia"/>
        </w:rPr>
      </w:pPr>
      <w:r>
        <w:t>Reverse logistics</w:t>
      </w:r>
    </w:p>
    <w:p w:rsidR="004F79C1" w:rsidRDefault="00E05965">
      <w:pPr>
        <w:pStyle w:val="ListBullet"/>
        <w:spacing w:after="40"/>
        <w:ind w:left="403" w:hanging="202"/>
        <w:rPr>
          <w:rFonts w:hint="eastAsia"/>
        </w:rPr>
      </w:pPr>
      <w:r>
        <w:t>Life-cycle management</w:t>
      </w:r>
    </w:p>
    <w:p w:rsidR="004F79C1" w:rsidRDefault="00E05965">
      <w:pPr>
        <w:pStyle w:val="ListBullet"/>
        <w:spacing w:after="40"/>
        <w:ind w:left="403" w:hanging="202"/>
        <w:rPr>
          <w:rFonts w:hint="eastAsia"/>
        </w:rPr>
      </w:pPr>
      <w:r>
        <w:t>Waste minimization</w:t>
      </w:r>
    </w:p>
    <w:p w:rsidR="004F79C1" w:rsidRDefault="00E05965">
      <w:pPr>
        <w:pStyle w:val="ListBullet"/>
        <w:spacing w:after="40"/>
        <w:ind w:left="403" w:hanging="202"/>
        <w:rPr>
          <w:rFonts w:hint="eastAsia"/>
        </w:rPr>
      </w:pPr>
      <w:r>
        <w:t>Circu</w:t>
      </w:r>
      <w:r>
        <w:t>lar supply chains</w:t>
      </w:r>
    </w:p>
    <w:p w:rsidR="004F79C1" w:rsidRDefault="00E05965">
      <w:pPr>
        <w:pStyle w:val="ListBullet"/>
        <w:spacing w:after="40"/>
        <w:ind w:left="403" w:hanging="202"/>
        <w:rPr>
          <w:rFonts w:hint="eastAsia"/>
        </w:rPr>
      </w:pPr>
      <w:r>
        <w:t>Environmental performance management</w:t>
      </w:r>
    </w:p>
    <w:p w:rsidR="004F79C1" w:rsidRDefault="00E05965">
      <w:pPr>
        <w:pStyle w:val="Heading1"/>
        <w:spacing w:before="160" w:after="80"/>
      </w:pPr>
      <w:r>
        <w:t>Course Outline</w:t>
      </w:r>
    </w:p>
    <w:p w:rsidR="004F79C1" w:rsidRDefault="00E05965">
      <w:pPr>
        <w:pStyle w:val="Heading2"/>
        <w:spacing w:before="160" w:after="80"/>
      </w:pPr>
      <w:r>
        <w:t>Fundamentals of the Circular Economy</w:t>
      </w:r>
    </w:p>
    <w:p w:rsidR="004F79C1" w:rsidRDefault="00E05965">
      <w:pPr>
        <w:pStyle w:val="ListBullet2"/>
        <w:spacing w:after="40"/>
        <w:ind w:left="662" w:hanging="202"/>
        <w:rPr>
          <w:rFonts w:hint="eastAsia"/>
        </w:rPr>
      </w:pPr>
      <w:r>
        <w:t>Understanding the circular economy</w:t>
      </w:r>
    </w:p>
    <w:p w:rsidR="004F79C1" w:rsidRDefault="00E05965">
      <w:pPr>
        <w:pStyle w:val="ListBullet2"/>
        <w:spacing w:after="40"/>
        <w:ind w:left="662" w:hanging="202"/>
        <w:rPr>
          <w:rFonts w:hint="eastAsia"/>
        </w:rPr>
      </w:pPr>
      <w:r>
        <w:t>Linear versus circular economic models</w:t>
      </w:r>
    </w:p>
    <w:p w:rsidR="004F79C1" w:rsidRDefault="00E05965">
      <w:pPr>
        <w:pStyle w:val="ListBullet2"/>
        <w:spacing w:after="40"/>
        <w:ind w:left="662" w:hanging="202"/>
        <w:rPr>
          <w:rFonts w:hint="eastAsia"/>
        </w:rPr>
      </w:pPr>
      <w:r>
        <w:t>Drivers of the circular economy</w:t>
      </w:r>
    </w:p>
    <w:p w:rsidR="004F79C1" w:rsidRDefault="00E05965">
      <w:pPr>
        <w:pStyle w:val="ListBullet2"/>
        <w:spacing w:after="40"/>
        <w:ind w:left="662" w:hanging="202"/>
        <w:rPr>
          <w:rFonts w:hint="eastAsia"/>
        </w:rPr>
      </w:pPr>
      <w:r>
        <w:t>Circular economy principles</w:t>
      </w:r>
    </w:p>
    <w:p w:rsidR="004F79C1" w:rsidRDefault="00E05965">
      <w:pPr>
        <w:pStyle w:val="ListBullet2"/>
        <w:spacing w:after="40"/>
        <w:ind w:left="662" w:hanging="202"/>
        <w:rPr>
          <w:rFonts w:hint="eastAsia"/>
        </w:rPr>
      </w:pPr>
      <w:r>
        <w:t xml:space="preserve">Resource </w:t>
      </w:r>
      <w:r>
        <w:t>scarcity and business implications</w:t>
      </w:r>
    </w:p>
    <w:p w:rsidR="004F79C1" w:rsidRDefault="00E05965">
      <w:pPr>
        <w:pStyle w:val="ListBullet2"/>
        <w:spacing w:after="40"/>
        <w:ind w:left="662" w:hanging="202"/>
        <w:rPr>
          <w:rFonts w:hint="eastAsia"/>
        </w:rPr>
      </w:pPr>
      <w:r>
        <w:t>Resource productivity</w:t>
      </w:r>
    </w:p>
    <w:p w:rsidR="004F79C1" w:rsidRDefault="00E05965">
      <w:pPr>
        <w:pStyle w:val="ListBullet2"/>
        <w:spacing w:after="40"/>
        <w:ind w:left="662" w:hanging="202"/>
        <w:rPr>
          <w:rFonts w:hint="eastAsia"/>
        </w:rPr>
      </w:pPr>
      <w:r>
        <w:t>Waste as a resource</w:t>
      </w:r>
    </w:p>
    <w:p w:rsidR="004F79C1" w:rsidRDefault="00E05965">
      <w:pPr>
        <w:pStyle w:val="ListBullet2"/>
        <w:spacing w:after="40"/>
        <w:ind w:left="662" w:hanging="202"/>
        <w:rPr>
          <w:rFonts w:hint="eastAsia"/>
        </w:rPr>
      </w:pPr>
      <w:r>
        <w:t>Circular value creation</w:t>
      </w:r>
    </w:p>
    <w:p w:rsidR="004F79C1" w:rsidRDefault="00E05965">
      <w:pPr>
        <w:pStyle w:val="ListBullet2"/>
        <w:spacing w:after="40"/>
        <w:ind w:left="662" w:hanging="202"/>
        <w:rPr>
          <w:rFonts w:hint="eastAsia"/>
        </w:rPr>
      </w:pPr>
      <w:r>
        <w:t>Product life-cycle thinking</w:t>
      </w:r>
    </w:p>
    <w:p w:rsidR="004F79C1" w:rsidRDefault="00E05965">
      <w:pPr>
        <w:pStyle w:val="ListBullet2"/>
        <w:spacing w:after="40"/>
        <w:ind w:left="662" w:hanging="202"/>
        <w:rPr>
          <w:rFonts w:hint="eastAsia"/>
        </w:rPr>
      </w:pPr>
      <w:r>
        <w:t>Benefits and challenges of circular transformation</w:t>
      </w:r>
    </w:p>
    <w:p w:rsidR="004F79C1" w:rsidRDefault="00E05965">
      <w:pPr>
        <w:pStyle w:val="ListBullet2"/>
        <w:spacing w:after="40"/>
        <w:ind w:left="662" w:hanging="202"/>
        <w:rPr>
          <w:rFonts w:hint="eastAsia"/>
        </w:rPr>
      </w:pPr>
      <w:r>
        <w:t>Circular economy opportunities across industries</w:t>
      </w:r>
    </w:p>
    <w:p w:rsidR="004F79C1" w:rsidRDefault="00E05965">
      <w:pPr>
        <w:pStyle w:val="Heading2"/>
        <w:spacing w:before="160" w:after="80"/>
      </w:pPr>
      <w:r>
        <w:t xml:space="preserve">Waste Management and Waste </w:t>
      </w:r>
      <w:r>
        <w:t>Minimization</w:t>
      </w:r>
    </w:p>
    <w:p w:rsidR="004F79C1" w:rsidRDefault="00E05965">
      <w:pPr>
        <w:pStyle w:val="ListBullet2"/>
        <w:spacing w:after="40"/>
        <w:ind w:left="662" w:hanging="202"/>
        <w:rPr>
          <w:rFonts w:hint="eastAsia"/>
        </w:rPr>
      </w:pPr>
      <w:r>
        <w:t>Understanding organizational waste streams</w:t>
      </w:r>
    </w:p>
    <w:p w:rsidR="004F79C1" w:rsidRDefault="00E05965">
      <w:pPr>
        <w:pStyle w:val="ListBullet2"/>
        <w:spacing w:after="40"/>
        <w:ind w:left="662" w:hanging="202"/>
        <w:rPr>
          <w:rFonts w:hint="eastAsia"/>
        </w:rPr>
      </w:pPr>
      <w:r>
        <w:t>Waste identification and classification</w:t>
      </w:r>
    </w:p>
    <w:p w:rsidR="004F79C1" w:rsidRDefault="00E05965">
      <w:pPr>
        <w:pStyle w:val="ListBullet2"/>
        <w:spacing w:after="40"/>
        <w:ind w:left="662" w:hanging="202"/>
        <w:rPr>
          <w:rFonts w:hint="eastAsia"/>
        </w:rPr>
      </w:pPr>
      <w:r>
        <w:t>Waste hierarchy</w:t>
      </w:r>
    </w:p>
    <w:p w:rsidR="004F79C1" w:rsidRDefault="00E05965">
      <w:pPr>
        <w:pStyle w:val="ListBullet2"/>
        <w:spacing w:after="40"/>
        <w:ind w:left="662" w:hanging="202"/>
        <w:rPr>
          <w:rFonts w:hint="eastAsia"/>
        </w:rPr>
      </w:pPr>
      <w:r>
        <w:t>Waste prevention and minimization</w:t>
      </w:r>
    </w:p>
    <w:p w:rsidR="004F79C1" w:rsidRDefault="00E05965">
      <w:pPr>
        <w:pStyle w:val="ListBullet2"/>
        <w:spacing w:after="40"/>
        <w:ind w:left="662" w:hanging="202"/>
        <w:rPr>
          <w:rFonts w:hint="eastAsia"/>
        </w:rPr>
      </w:pPr>
      <w:r>
        <w:t>Waste segregation</w:t>
      </w:r>
    </w:p>
    <w:p w:rsidR="004F79C1" w:rsidRDefault="00E05965">
      <w:pPr>
        <w:pStyle w:val="ListBullet2"/>
        <w:spacing w:after="40"/>
        <w:ind w:left="662" w:hanging="202"/>
        <w:rPr>
          <w:rFonts w:hint="eastAsia"/>
        </w:rPr>
      </w:pPr>
      <w:r>
        <w:t>Waste collection and storage</w:t>
      </w:r>
    </w:p>
    <w:p w:rsidR="004F79C1" w:rsidRDefault="00E05965">
      <w:pPr>
        <w:pStyle w:val="ListBullet2"/>
        <w:spacing w:after="40"/>
        <w:ind w:left="662" w:hanging="202"/>
        <w:rPr>
          <w:rFonts w:hint="eastAsia"/>
        </w:rPr>
      </w:pPr>
      <w:r>
        <w:t>Recycling and recovery</w:t>
      </w:r>
    </w:p>
    <w:p w:rsidR="004F79C1" w:rsidRDefault="00E05965">
      <w:pPr>
        <w:pStyle w:val="ListBullet2"/>
        <w:spacing w:after="40"/>
        <w:ind w:left="662" w:hanging="202"/>
        <w:rPr>
          <w:rFonts w:hint="eastAsia"/>
        </w:rPr>
      </w:pPr>
      <w:r>
        <w:t>Reuse and refurbishment</w:t>
      </w:r>
    </w:p>
    <w:p w:rsidR="004F79C1" w:rsidRDefault="00E05965">
      <w:pPr>
        <w:pStyle w:val="ListBullet2"/>
        <w:spacing w:after="40"/>
        <w:ind w:left="662" w:hanging="202"/>
        <w:rPr>
          <w:rFonts w:hint="eastAsia"/>
        </w:rPr>
      </w:pPr>
      <w:r>
        <w:t>Remanufacturing</w:t>
      </w:r>
    </w:p>
    <w:p w:rsidR="004F79C1" w:rsidRDefault="00E05965">
      <w:pPr>
        <w:pStyle w:val="ListBullet2"/>
        <w:spacing w:after="40"/>
        <w:ind w:left="662" w:hanging="202"/>
        <w:rPr>
          <w:rFonts w:hint="eastAsia"/>
        </w:rPr>
      </w:pPr>
      <w:r>
        <w:t>Disposal considerations</w:t>
      </w:r>
    </w:p>
    <w:p w:rsidR="004F79C1" w:rsidRDefault="00E05965">
      <w:pPr>
        <w:pStyle w:val="ListBullet2"/>
        <w:spacing w:after="40"/>
        <w:ind w:left="662" w:hanging="202"/>
        <w:rPr>
          <w:rFonts w:hint="eastAsia"/>
        </w:rPr>
      </w:pPr>
      <w:r>
        <w:t>Hazardous and non-hazardous waste</w:t>
      </w:r>
    </w:p>
    <w:p w:rsidR="004F79C1" w:rsidRDefault="00E05965">
      <w:pPr>
        <w:pStyle w:val="ListBullet2"/>
        <w:spacing w:after="40"/>
        <w:ind w:left="662" w:hanging="202"/>
        <w:rPr>
          <w:rFonts w:hint="eastAsia"/>
        </w:rPr>
      </w:pPr>
      <w:r>
        <w:lastRenderedPageBreak/>
        <w:t>Waste-management responsibilities</w:t>
      </w:r>
    </w:p>
    <w:p w:rsidR="004F79C1" w:rsidRDefault="00E05965">
      <w:pPr>
        <w:pStyle w:val="ListBullet2"/>
        <w:spacing w:after="40"/>
        <w:ind w:left="662" w:hanging="202"/>
        <w:rPr>
          <w:rFonts w:hint="eastAsia"/>
        </w:rPr>
      </w:pPr>
      <w:r>
        <w:t>Measuring waste generation and reduction</w:t>
      </w:r>
    </w:p>
    <w:p w:rsidR="004F79C1" w:rsidRDefault="00E05965">
      <w:pPr>
        <w:pStyle w:val="Heading2"/>
        <w:spacing w:before="160" w:after="80"/>
      </w:pPr>
      <w:r>
        <w:t>Resource Efficiency and Sustainable Operations</w:t>
      </w:r>
    </w:p>
    <w:p w:rsidR="004F79C1" w:rsidRDefault="00E05965">
      <w:pPr>
        <w:pStyle w:val="ListBullet2"/>
        <w:spacing w:after="40"/>
        <w:ind w:left="662" w:hanging="202"/>
        <w:rPr>
          <w:rFonts w:hint="eastAsia"/>
        </w:rPr>
      </w:pPr>
      <w:r>
        <w:t>Resource-efficiency principles</w:t>
      </w:r>
    </w:p>
    <w:p w:rsidR="004F79C1" w:rsidRDefault="00E05965">
      <w:pPr>
        <w:pStyle w:val="ListBullet2"/>
        <w:spacing w:after="40"/>
        <w:ind w:left="662" w:hanging="202"/>
        <w:rPr>
          <w:rFonts w:hint="eastAsia"/>
        </w:rPr>
      </w:pPr>
      <w:r>
        <w:t>Material efficiency</w:t>
      </w:r>
    </w:p>
    <w:p w:rsidR="004F79C1" w:rsidRDefault="00E05965">
      <w:pPr>
        <w:pStyle w:val="ListBullet2"/>
        <w:spacing w:after="40"/>
        <w:ind w:left="662" w:hanging="202"/>
        <w:rPr>
          <w:rFonts w:hint="eastAsia"/>
        </w:rPr>
      </w:pPr>
      <w:r>
        <w:t>Energy efficiency</w:t>
      </w:r>
    </w:p>
    <w:p w:rsidR="004F79C1" w:rsidRDefault="00E05965">
      <w:pPr>
        <w:pStyle w:val="ListBullet2"/>
        <w:spacing w:after="40"/>
        <w:ind w:left="662" w:hanging="202"/>
        <w:rPr>
          <w:rFonts w:hint="eastAsia"/>
        </w:rPr>
      </w:pPr>
      <w:r>
        <w:t xml:space="preserve">Water </w:t>
      </w:r>
      <w:r>
        <w:t>efficiency</w:t>
      </w:r>
    </w:p>
    <w:p w:rsidR="004F79C1" w:rsidRDefault="00E05965">
      <w:pPr>
        <w:pStyle w:val="ListBullet2"/>
        <w:spacing w:after="40"/>
        <w:ind w:left="662" w:hanging="202"/>
        <w:rPr>
          <w:rFonts w:hint="eastAsia"/>
        </w:rPr>
      </w:pPr>
      <w:r>
        <w:t>Reducing material consumption</w:t>
      </w:r>
    </w:p>
    <w:p w:rsidR="004F79C1" w:rsidRDefault="00E05965">
      <w:pPr>
        <w:pStyle w:val="ListBullet2"/>
        <w:spacing w:after="40"/>
        <w:ind w:left="662" w:hanging="202"/>
        <w:rPr>
          <w:rFonts w:hint="eastAsia"/>
        </w:rPr>
      </w:pPr>
      <w:r>
        <w:t>Process optimization</w:t>
      </w:r>
    </w:p>
    <w:p w:rsidR="004F79C1" w:rsidRDefault="00E05965">
      <w:pPr>
        <w:pStyle w:val="ListBullet2"/>
        <w:spacing w:after="40"/>
        <w:ind w:left="662" w:hanging="202"/>
        <w:rPr>
          <w:rFonts w:hint="eastAsia"/>
        </w:rPr>
      </w:pPr>
      <w:r>
        <w:t>Lean and environmental efficiency</w:t>
      </w:r>
    </w:p>
    <w:p w:rsidR="004F79C1" w:rsidRDefault="00E05965">
      <w:pPr>
        <w:pStyle w:val="ListBullet2"/>
        <w:spacing w:after="40"/>
        <w:ind w:left="662" w:hanging="202"/>
        <w:rPr>
          <w:rFonts w:hint="eastAsia"/>
        </w:rPr>
      </w:pPr>
      <w:r>
        <w:t>Eco-efficiency</w:t>
      </w:r>
    </w:p>
    <w:p w:rsidR="004F79C1" w:rsidRDefault="00E05965">
      <w:pPr>
        <w:pStyle w:val="ListBullet2"/>
        <w:spacing w:after="40"/>
        <w:ind w:left="662" w:hanging="202"/>
        <w:rPr>
          <w:rFonts w:hint="eastAsia"/>
        </w:rPr>
      </w:pPr>
      <w:r>
        <w:t>Sustainable facility operations</w:t>
      </w:r>
    </w:p>
    <w:p w:rsidR="004F79C1" w:rsidRDefault="00E05965">
      <w:pPr>
        <w:pStyle w:val="ListBullet2"/>
        <w:spacing w:after="40"/>
        <w:ind w:left="662" w:hanging="202"/>
        <w:rPr>
          <w:rFonts w:hint="eastAsia"/>
        </w:rPr>
      </w:pPr>
      <w:r>
        <w:t>Identifying resource losses</w:t>
      </w:r>
    </w:p>
    <w:p w:rsidR="004F79C1" w:rsidRDefault="00E05965">
      <w:pPr>
        <w:pStyle w:val="ListBullet2"/>
        <w:spacing w:after="40"/>
        <w:ind w:left="662" w:hanging="202"/>
        <w:rPr>
          <w:rFonts w:hint="eastAsia"/>
        </w:rPr>
      </w:pPr>
      <w:r>
        <w:t>Resource-efficiency opportunities</w:t>
      </w:r>
    </w:p>
    <w:p w:rsidR="004F79C1" w:rsidRDefault="00E05965">
      <w:pPr>
        <w:pStyle w:val="ListBullet2"/>
        <w:spacing w:after="40"/>
        <w:ind w:left="662" w:hanging="202"/>
        <w:rPr>
          <w:rFonts w:hint="eastAsia"/>
        </w:rPr>
      </w:pPr>
      <w:r>
        <w:t>Developing resource-efficiency initiatives</w:t>
      </w:r>
    </w:p>
    <w:p w:rsidR="004F79C1" w:rsidRDefault="00E05965">
      <w:pPr>
        <w:pStyle w:val="ListBullet2"/>
        <w:spacing w:after="40"/>
        <w:ind w:left="662" w:hanging="202"/>
        <w:rPr>
          <w:rFonts w:hint="eastAsia"/>
        </w:rPr>
      </w:pPr>
      <w:r>
        <w:t>Measurin</w:t>
      </w:r>
      <w:r>
        <w:t>g financial and environmental benefits</w:t>
      </w:r>
    </w:p>
    <w:p w:rsidR="004F79C1" w:rsidRDefault="00E05965">
      <w:pPr>
        <w:pStyle w:val="Heading2"/>
        <w:spacing w:before="160" w:after="80"/>
      </w:pPr>
      <w:r>
        <w:t>Circular Supply Chains and Procurement</w:t>
      </w:r>
    </w:p>
    <w:p w:rsidR="004F79C1" w:rsidRDefault="00E05965">
      <w:pPr>
        <w:pStyle w:val="ListBullet2"/>
        <w:spacing w:after="40"/>
        <w:ind w:left="662" w:hanging="202"/>
        <w:rPr>
          <w:rFonts w:hint="eastAsia"/>
        </w:rPr>
      </w:pPr>
      <w:r>
        <w:t>Circular supply-chain principles</w:t>
      </w:r>
    </w:p>
    <w:p w:rsidR="004F79C1" w:rsidRDefault="00E05965">
      <w:pPr>
        <w:pStyle w:val="ListBullet2"/>
        <w:spacing w:after="40"/>
        <w:ind w:left="662" w:hanging="202"/>
        <w:rPr>
          <w:rFonts w:hint="eastAsia"/>
        </w:rPr>
      </w:pPr>
      <w:r>
        <w:t>Circular procurement</w:t>
      </w:r>
    </w:p>
    <w:p w:rsidR="004F79C1" w:rsidRDefault="00E05965">
      <w:pPr>
        <w:pStyle w:val="ListBullet2"/>
        <w:spacing w:after="40"/>
        <w:ind w:left="662" w:hanging="202"/>
        <w:rPr>
          <w:rFonts w:hint="eastAsia"/>
        </w:rPr>
      </w:pPr>
      <w:r>
        <w:t>Sustainable sourcing</w:t>
      </w:r>
    </w:p>
    <w:p w:rsidR="004F79C1" w:rsidRDefault="00E05965">
      <w:pPr>
        <w:pStyle w:val="ListBullet2"/>
        <w:spacing w:after="40"/>
        <w:ind w:left="662" w:hanging="202"/>
        <w:rPr>
          <w:rFonts w:hint="eastAsia"/>
        </w:rPr>
      </w:pPr>
      <w:r>
        <w:t>Supplier engagement</w:t>
      </w:r>
    </w:p>
    <w:p w:rsidR="004F79C1" w:rsidRDefault="00E05965">
      <w:pPr>
        <w:pStyle w:val="ListBullet2"/>
        <w:spacing w:after="40"/>
        <w:ind w:left="662" w:hanging="202"/>
        <w:rPr>
          <w:rFonts w:hint="eastAsia"/>
        </w:rPr>
      </w:pPr>
      <w:r>
        <w:t>Product take-back programs</w:t>
      </w:r>
    </w:p>
    <w:p w:rsidR="004F79C1" w:rsidRDefault="00E05965">
      <w:pPr>
        <w:pStyle w:val="ListBullet2"/>
        <w:spacing w:after="40"/>
        <w:ind w:left="662" w:hanging="202"/>
        <w:rPr>
          <w:rFonts w:hint="eastAsia"/>
        </w:rPr>
      </w:pPr>
      <w:r>
        <w:t>Reverse logistics</w:t>
      </w:r>
    </w:p>
    <w:p w:rsidR="004F79C1" w:rsidRDefault="00E05965">
      <w:pPr>
        <w:pStyle w:val="ListBullet2"/>
        <w:spacing w:after="40"/>
        <w:ind w:left="662" w:hanging="202"/>
        <w:rPr>
          <w:rFonts w:hint="eastAsia"/>
        </w:rPr>
      </w:pPr>
      <w:r>
        <w:t>Repair and refurbishment networks</w:t>
      </w:r>
    </w:p>
    <w:p w:rsidR="004F79C1" w:rsidRDefault="00E05965">
      <w:pPr>
        <w:pStyle w:val="ListBullet2"/>
        <w:spacing w:after="40"/>
        <w:ind w:left="662" w:hanging="202"/>
        <w:rPr>
          <w:rFonts w:hint="eastAsia"/>
        </w:rPr>
      </w:pPr>
      <w:r>
        <w:t>Recy</w:t>
      </w:r>
      <w:r>
        <w:t>cling and recovery networks</w:t>
      </w:r>
    </w:p>
    <w:p w:rsidR="004F79C1" w:rsidRDefault="00E05965">
      <w:pPr>
        <w:pStyle w:val="ListBullet2"/>
        <w:spacing w:after="40"/>
        <w:ind w:left="662" w:hanging="202"/>
        <w:rPr>
          <w:rFonts w:hint="eastAsia"/>
        </w:rPr>
      </w:pPr>
      <w:r>
        <w:t>Extended Producer Responsibility (EPR)</w:t>
      </w:r>
    </w:p>
    <w:p w:rsidR="004F79C1" w:rsidRDefault="00E05965">
      <w:pPr>
        <w:pStyle w:val="ListBullet2"/>
        <w:spacing w:after="40"/>
        <w:ind w:left="662" w:hanging="202"/>
        <w:rPr>
          <w:rFonts w:hint="eastAsia"/>
        </w:rPr>
      </w:pPr>
      <w:r>
        <w:t>Designing supply chains for circularity</w:t>
      </w:r>
    </w:p>
    <w:p w:rsidR="004F79C1" w:rsidRDefault="00E05965">
      <w:pPr>
        <w:pStyle w:val="ListBullet2"/>
        <w:spacing w:after="40"/>
        <w:ind w:left="662" w:hanging="202"/>
        <w:rPr>
          <w:rFonts w:hint="eastAsia"/>
        </w:rPr>
      </w:pPr>
      <w:r>
        <w:t>Circular packaging</w:t>
      </w:r>
    </w:p>
    <w:p w:rsidR="004F79C1" w:rsidRDefault="00E05965">
      <w:pPr>
        <w:pStyle w:val="ListBullet2"/>
        <w:spacing w:after="40"/>
        <w:ind w:left="662" w:hanging="202"/>
        <w:rPr>
          <w:rFonts w:hint="eastAsia"/>
        </w:rPr>
      </w:pPr>
      <w:r>
        <w:t>Supplier performance and circularity criteria</w:t>
      </w:r>
    </w:p>
    <w:p w:rsidR="004F79C1" w:rsidRDefault="00E05965">
      <w:pPr>
        <w:pStyle w:val="ListBullet2"/>
        <w:spacing w:after="40"/>
        <w:ind w:left="662" w:hanging="202"/>
        <w:rPr>
          <w:rFonts w:hint="eastAsia"/>
        </w:rPr>
      </w:pPr>
      <w:r>
        <w:t>Circular supply-chain risks and opportunities</w:t>
      </w:r>
    </w:p>
    <w:p w:rsidR="004F79C1" w:rsidRDefault="00E05965">
      <w:pPr>
        <w:pStyle w:val="Heading2"/>
        <w:spacing w:before="160" w:after="80"/>
      </w:pPr>
      <w:r>
        <w:t>Circular Business Models and Performan</w:t>
      </w:r>
      <w:r>
        <w:t>ce Management</w:t>
      </w:r>
    </w:p>
    <w:p w:rsidR="004F79C1" w:rsidRDefault="00E05965">
      <w:pPr>
        <w:pStyle w:val="ListBullet2"/>
        <w:spacing w:after="40"/>
        <w:ind w:left="662" w:hanging="202"/>
        <w:rPr>
          <w:rFonts w:hint="eastAsia"/>
        </w:rPr>
      </w:pPr>
      <w:r>
        <w:t>Circular product design</w:t>
      </w:r>
    </w:p>
    <w:p w:rsidR="004F79C1" w:rsidRDefault="00E05965">
      <w:pPr>
        <w:pStyle w:val="ListBullet2"/>
        <w:spacing w:after="40"/>
        <w:ind w:left="662" w:hanging="202"/>
        <w:rPr>
          <w:rFonts w:hint="eastAsia"/>
        </w:rPr>
      </w:pPr>
      <w:r>
        <w:t>Product-as-a-service models</w:t>
      </w:r>
    </w:p>
    <w:p w:rsidR="004F79C1" w:rsidRDefault="00E05965">
      <w:pPr>
        <w:pStyle w:val="ListBullet2"/>
        <w:spacing w:after="40"/>
        <w:ind w:left="662" w:hanging="202"/>
        <w:rPr>
          <w:rFonts w:hint="eastAsia"/>
        </w:rPr>
      </w:pPr>
      <w:r>
        <w:t>Sharing and reuse models</w:t>
      </w:r>
    </w:p>
    <w:p w:rsidR="004F79C1" w:rsidRDefault="00E05965">
      <w:pPr>
        <w:pStyle w:val="ListBullet2"/>
        <w:spacing w:after="40"/>
        <w:ind w:left="662" w:hanging="202"/>
        <w:rPr>
          <w:rFonts w:hint="eastAsia"/>
        </w:rPr>
      </w:pPr>
      <w:r>
        <w:t>Repair and refurbishment models</w:t>
      </w:r>
    </w:p>
    <w:p w:rsidR="004F79C1" w:rsidRDefault="00E05965">
      <w:pPr>
        <w:pStyle w:val="ListBullet2"/>
        <w:spacing w:after="40"/>
        <w:ind w:left="662" w:hanging="202"/>
        <w:rPr>
          <w:rFonts w:hint="eastAsia"/>
        </w:rPr>
      </w:pPr>
      <w:r>
        <w:t>Remanufacturing models</w:t>
      </w:r>
    </w:p>
    <w:p w:rsidR="004F79C1" w:rsidRDefault="00E05965">
      <w:pPr>
        <w:pStyle w:val="ListBullet2"/>
        <w:spacing w:after="40"/>
        <w:ind w:left="662" w:hanging="202"/>
        <w:rPr>
          <w:rFonts w:hint="eastAsia"/>
        </w:rPr>
      </w:pPr>
      <w:r>
        <w:t>Industrial symbiosis</w:t>
      </w:r>
    </w:p>
    <w:p w:rsidR="004F79C1" w:rsidRDefault="00E05965">
      <w:pPr>
        <w:pStyle w:val="ListBullet2"/>
        <w:spacing w:after="40"/>
        <w:ind w:left="662" w:hanging="202"/>
        <w:rPr>
          <w:rFonts w:hint="eastAsia"/>
        </w:rPr>
      </w:pPr>
      <w:r>
        <w:t>Closed-loop supply chains</w:t>
      </w:r>
    </w:p>
    <w:p w:rsidR="004F79C1" w:rsidRDefault="00E05965">
      <w:pPr>
        <w:pStyle w:val="ListBullet2"/>
        <w:spacing w:after="40"/>
        <w:ind w:left="662" w:hanging="202"/>
        <w:rPr>
          <w:rFonts w:hint="eastAsia"/>
        </w:rPr>
      </w:pPr>
      <w:r>
        <w:t>Circular economy innovation</w:t>
      </w:r>
    </w:p>
    <w:p w:rsidR="004F79C1" w:rsidRDefault="00E05965">
      <w:pPr>
        <w:pStyle w:val="ListBullet2"/>
        <w:spacing w:after="40"/>
        <w:ind w:left="662" w:hanging="202"/>
        <w:rPr>
          <w:rFonts w:hint="eastAsia"/>
        </w:rPr>
      </w:pPr>
      <w:r>
        <w:t xml:space="preserve">Developing circular business </w:t>
      </w:r>
      <w:r>
        <w:t>opportunities</w:t>
      </w:r>
    </w:p>
    <w:p w:rsidR="004F79C1" w:rsidRDefault="00E05965">
      <w:pPr>
        <w:pStyle w:val="ListBullet2"/>
        <w:spacing w:after="40"/>
        <w:ind w:left="662" w:hanging="202"/>
        <w:rPr>
          <w:rFonts w:hint="eastAsia"/>
        </w:rPr>
      </w:pPr>
      <w:r>
        <w:t>Circularity indicators and KPIs</w:t>
      </w:r>
    </w:p>
    <w:p w:rsidR="004F79C1" w:rsidRDefault="00E05965">
      <w:pPr>
        <w:pStyle w:val="ListBullet2"/>
        <w:spacing w:after="40"/>
        <w:ind w:left="662" w:hanging="202"/>
        <w:rPr>
          <w:rFonts w:hint="eastAsia"/>
        </w:rPr>
      </w:pPr>
      <w:r>
        <w:t>Measuring material recovery</w:t>
      </w:r>
    </w:p>
    <w:p w:rsidR="004F79C1" w:rsidRDefault="00E05965">
      <w:pPr>
        <w:pStyle w:val="ListBullet2"/>
        <w:spacing w:after="40"/>
        <w:ind w:left="662" w:hanging="202"/>
        <w:rPr>
          <w:rFonts w:hint="eastAsia"/>
        </w:rPr>
      </w:pPr>
      <w:r>
        <w:t>Measuring waste diversion</w:t>
      </w:r>
    </w:p>
    <w:p w:rsidR="004F79C1" w:rsidRDefault="00E05965">
      <w:pPr>
        <w:pStyle w:val="ListBullet2"/>
        <w:spacing w:after="40"/>
        <w:ind w:left="662" w:hanging="202"/>
        <w:rPr>
          <w:rFonts w:hint="eastAsia"/>
        </w:rPr>
      </w:pPr>
      <w:r>
        <w:t>Resource productivity indicators</w:t>
      </w:r>
    </w:p>
    <w:p w:rsidR="004F79C1" w:rsidRDefault="00E05965">
      <w:pPr>
        <w:pStyle w:val="ListBullet2"/>
        <w:spacing w:after="40"/>
        <w:ind w:left="662" w:hanging="202"/>
        <w:rPr>
          <w:rFonts w:hint="eastAsia"/>
        </w:rPr>
      </w:pPr>
      <w:r>
        <w:lastRenderedPageBreak/>
        <w:t>Developing a circular economy roadmap</w:t>
      </w:r>
    </w:p>
    <w:p w:rsidR="004F79C1" w:rsidRDefault="00E05965">
      <w:pPr>
        <w:pStyle w:val="ListBullet2"/>
        <w:spacing w:after="40"/>
        <w:ind w:left="662" w:hanging="202"/>
        <w:rPr>
          <w:rFonts w:hint="eastAsia"/>
        </w:rPr>
      </w:pPr>
      <w:r>
        <w:t>Continuous improvement</w:t>
      </w:r>
    </w:p>
    <w:p w:rsidR="004F79C1" w:rsidRDefault="00E05965">
      <w:pPr>
        <w:pStyle w:val="Heading1"/>
        <w:spacing w:before="160" w:after="80"/>
      </w:pPr>
      <w:r>
        <w:t>Practical Activities / Case Studies</w:t>
      </w:r>
    </w:p>
    <w:p w:rsidR="004F79C1" w:rsidRDefault="00E05965">
      <w:pPr>
        <w:pStyle w:val="ListBullet"/>
        <w:spacing w:after="40"/>
        <w:ind w:left="403" w:hanging="202"/>
        <w:rPr>
          <w:rFonts w:hint="eastAsia"/>
        </w:rPr>
      </w:pPr>
      <w:r>
        <w:t>Circular Economy Case Stud</w:t>
      </w:r>
      <w:r>
        <w:t>ies</w:t>
      </w:r>
    </w:p>
    <w:p w:rsidR="004F79C1" w:rsidRDefault="00E05965">
      <w:pPr>
        <w:pStyle w:val="ListBullet"/>
        <w:spacing w:after="40"/>
        <w:ind w:left="403" w:hanging="202"/>
        <w:rPr>
          <w:rFonts w:hint="eastAsia"/>
        </w:rPr>
      </w:pPr>
      <w:r>
        <w:t>Waste Stream Analysis</w:t>
      </w:r>
    </w:p>
    <w:p w:rsidR="004F79C1" w:rsidRDefault="00E05965">
      <w:pPr>
        <w:pStyle w:val="ListBullet"/>
        <w:spacing w:after="40"/>
        <w:ind w:left="403" w:hanging="202"/>
        <w:rPr>
          <w:rFonts w:hint="eastAsia"/>
        </w:rPr>
      </w:pPr>
      <w:r>
        <w:t>Waste Hierarchy Exercises</w:t>
      </w:r>
    </w:p>
    <w:p w:rsidR="004F79C1" w:rsidRDefault="00E05965">
      <w:pPr>
        <w:pStyle w:val="ListBullet"/>
        <w:spacing w:after="40"/>
        <w:ind w:left="403" w:hanging="202"/>
        <w:rPr>
          <w:rFonts w:hint="eastAsia"/>
        </w:rPr>
      </w:pPr>
      <w:r>
        <w:t>Resource Efficiency Assessments</w:t>
      </w:r>
    </w:p>
    <w:p w:rsidR="004F79C1" w:rsidRDefault="00E05965">
      <w:pPr>
        <w:pStyle w:val="ListBullet"/>
        <w:spacing w:after="40"/>
        <w:ind w:left="403" w:hanging="202"/>
        <w:rPr>
          <w:rFonts w:hint="eastAsia"/>
        </w:rPr>
      </w:pPr>
      <w:r>
        <w:t>Sustainable Procurement Exercises</w:t>
      </w:r>
    </w:p>
    <w:p w:rsidR="004F79C1" w:rsidRDefault="00E05965">
      <w:pPr>
        <w:pStyle w:val="ListBullet"/>
        <w:spacing w:after="40"/>
        <w:ind w:left="403" w:hanging="202"/>
        <w:rPr>
          <w:rFonts w:hint="eastAsia"/>
        </w:rPr>
      </w:pPr>
      <w:r>
        <w:t>Circular Supply Chain Scenarios</w:t>
      </w:r>
    </w:p>
    <w:p w:rsidR="004F79C1" w:rsidRDefault="00E05965">
      <w:pPr>
        <w:pStyle w:val="ListBullet"/>
        <w:spacing w:after="40"/>
        <w:ind w:left="403" w:hanging="202"/>
        <w:rPr>
          <w:rFonts w:hint="eastAsia"/>
        </w:rPr>
      </w:pPr>
      <w:r>
        <w:t>Reverse Logistics Exercises</w:t>
      </w:r>
    </w:p>
    <w:p w:rsidR="004F79C1" w:rsidRDefault="00E05965">
      <w:pPr>
        <w:pStyle w:val="ListBullet"/>
        <w:spacing w:after="40"/>
        <w:ind w:left="403" w:hanging="202"/>
        <w:rPr>
          <w:rFonts w:hint="eastAsia"/>
        </w:rPr>
      </w:pPr>
      <w:r>
        <w:t>Circular Business Model Workshops</w:t>
      </w:r>
    </w:p>
    <w:p w:rsidR="004F79C1" w:rsidRDefault="00E05965">
      <w:pPr>
        <w:pStyle w:val="ListBullet"/>
        <w:spacing w:after="40"/>
        <w:ind w:left="403" w:hanging="202"/>
        <w:rPr>
          <w:rFonts w:hint="eastAsia"/>
        </w:rPr>
      </w:pPr>
      <w:r>
        <w:t>KPI Development</w:t>
      </w:r>
    </w:p>
    <w:p w:rsidR="004F79C1" w:rsidRDefault="00E05965">
      <w:pPr>
        <w:pStyle w:val="ListBullet"/>
        <w:spacing w:after="40"/>
        <w:ind w:left="403" w:hanging="202"/>
        <w:rPr>
          <w:rFonts w:hint="eastAsia"/>
        </w:rPr>
      </w:pPr>
      <w:r>
        <w:t>Action Planning</w:t>
      </w:r>
    </w:p>
    <w:p w:rsidR="004F79C1" w:rsidRDefault="00E05965">
      <w:pPr>
        <w:pStyle w:val="Heading1"/>
        <w:spacing w:before="160" w:after="80"/>
      </w:pPr>
      <w:r>
        <w:t xml:space="preserve">Learning </w:t>
      </w:r>
      <w:r>
        <w:t>Methodology</w:t>
      </w:r>
    </w:p>
    <w:p w:rsidR="004F79C1" w:rsidRDefault="00E05965">
      <w:pPr>
        <w:pStyle w:val="ListBullet"/>
        <w:spacing w:after="40"/>
        <w:ind w:left="403" w:hanging="202"/>
        <w:rPr>
          <w:rFonts w:hint="eastAsia"/>
        </w:rPr>
      </w:pPr>
      <w:r>
        <w:t>Instructor-Led Presentations</w:t>
      </w:r>
    </w:p>
    <w:p w:rsidR="004F79C1" w:rsidRDefault="00E05965">
      <w:pPr>
        <w:pStyle w:val="ListBullet"/>
        <w:spacing w:after="40"/>
        <w:ind w:left="403" w:hanging="202"/>
        <w:rPr>
          <w:rFonts w:hint="eastAsia"/>
        </w:rPr>
      </w:pPr>
      <w:r>
        <w:t>Circular Economy Case Studies</w:t>
      </w:r>
    </w:p>
    <w:p w:rsidR="004F79C1" w:rsidRDefault="00E05965">
      <w:pPr>
        <w:pStyle w:val="ListBullet"/>
        <w:spacing w:after="40"/>
        <w:ind w:left="403" w:hanging="202"/>
        <w:rPr>
          <w:rFonts w:hint="eastAsia"/>
        </w:rPr>
      </w:pPr>
      <w:r>
        <w:t>Waste Stream Analysis</w:t>
      </w:r>
    </w:p>
    <w:p w:rsidR="004F79C1" w:rsidRDefault="00E05965">
      <w:pPr>
        <w:pStyle w:val="ListBullet"/>
        <w:spacing w:after="40"/>
        <w:ind w:left="403" w:hanging="202"/>
        <w:rPr>
          <w:rFonts w:hint="eastAsia"/>
        </w:rPr>
      </w:pPr>
      <w:r>
        <w:t>Waste Hierarchy Exercises</w:t>
      </w:r>
    </w:p>
    <w:p w:rsidR="004F79C1" w:rsidRDefault="00E05965">
      <w:pPr>
        <w:pStyle w:val="ListBullet"/>
        <w:spacing w:after="40"/>
        <w:ind w:left="403" w:hanging="202"/>
        <w:rPr>
          <w:rFonts w:hint="eastAsia"/>
        </w:rPr>
      </w:pPr>
      <w:r>
        <w:t>Resource Efficiency Assessments</w:t>
      </w:r>
    </w:p>
    <w:p w:rsidR="004F79C1" w:rsidRDefault="00E05965">
      <w:pPr>
        <w:pStyle w:val="ListBullet"/>
        <w:spacing w:after="40"/>
        <w:ind w:left="403" w:hanging="202"/>
        <w:rPr>
          <w:rFonts w:hint="eastAsia"/>
        </w:rPr>
      </w:pPr>
      <w:r>
        <w:t>Sustainable Procurement Exercises</w:t>
      </w:r>
    </w:p>
    <w:p w:rsidR="004F79C1" w:rsidRDefault="00E05965">
      <w:pPr>
        <w:pStyle w:val="ListBullet"/>
        <w:spacing w:after="40"/>
        <w:ind w:left="403" w:hanging="202"/>
        <w:rPr>
          <w:rFonts w:hint="eastAsia"/>
        </w:rPr>
      </w:pPr>
      <w:r>
        <w:t>Circular Supply Chain Scenarios</w:t>
      </w:r>
    </w:p>
    <w:p w:rsidR="004F79C1" w:rsidRDefault="00E05965">
      <w:pPr>
        <w:pStyle w:val="ListBullet"/>
        <w:spacing w:after="40"/>
        <w:ind w:left="403" w:hanging="202"/>
        <w:rPr>
          <w:rFonts w:hint="eastAsia"/>
        </w:rPr>
      </w:pPr>
      <w:r>
        <w:t>Reverse Logistics Exercises</w:t>
      </w:r>
    </w:p>
    <w:p w:rsidR="004F79C1" w:rsidRDefault="00E05965">
      <w:pPr>
        <w:pStyle w:val="ListBullet"/>
        <w:spacing w:after="40"/>
        <w:ind w:left="403" w:hanging="202"/>
        <w:rPr>
          <w:rFonts w:hint="eastAsia"/>
        </w:rPr>
      </w:pPr>
      <w:r>
        <w:t xml:space="preserve">Life-Cycle </w:t>
      </w:r>
      <w:r>
        <w:t>Thinking</w:t>
      </w:r>
    </w:p>
    <w:p w:rsidR="004F79C1" w:rsidRDefault="00E05965">
      <w:pPr>
        <w:pStyle w:val="ListBullet"/>
        <w:spacing w:after="40"/>
        <w:ind w:left="403" w:hanging="202"/>
        <w:rPr>
          <w:rFonts w:hint="eastAsia"/>
        </w:rPr>
      </w:pPr>
      <w:r>
        <w:t>Circular Business Model Workshops</w:t>
      </w:r>
    </w:p>
    <w:p w:rsidR="004F79C1" w:rsidRDefault="00E05965">
      <w:pPr>
        <w:pStyle w:val="ListBullet"/>
        <w:spacing w:after="40"/>
        <w:ind w:left="403" w:hanging="202"/>
        <w:rPr>
          <w:rFonts w:hint="eastAsia"/>
        </w:rPr>
      </w:pPr>
      <w:r>
        <w:t>KPI Development</w:t>
      </w:r>
    </w:p>
    <w:p w:rsidR="004F79C1" w:rsidRDefault="00E05965">
      <w:pPr>
        <w:pStyle w:val="ListBullet"/>
        <w:spacing w:after="40"/>
        <w:ind w:left="403" w:hanging="202"/>
        <w:rPr>
          <w:rFonts w:hint="eastAsia"/>
        </w:rPr>
      </w:pPr>
      <w:r>
        <w:t>Action Planning</w:t>
      </w:r>
    </w:p>
    <w:p w:rsidR="004F79C1" w:rsidRDefault="00E05965">
      <w:pPr>
        <w:pStyle w:val="Heading1"/>
        <w:spacing w:before="160" w:after="80"/>
      </w:pPr>
      <w:r>
        <w:t>Expected Outcomes</w:t>
      </w:r>
    </w:p>
    <w:p w:rsidR="004F79C1" w:rsidRDefault="00E05965">
      <w:pPr>
        <w:pStyle w:val="ListBullet"/>
        <w:spacing w:after="40"/>
        <w:ind w:left="403" w:hanging="202"/>
        <w:rPr>
          <w:rFonts w:hint="eastAsia"/>
        </w:rPr>
      </w:pPr>
      <w:r>
        <w:t>Explain the principles and benefits of the circular economy</w:t>
      </w:r>
    </w:p>
    <w:p w:rsidR="004F79C1" w:rsidRDefault="00E05965">
      <w:pPr>
        <w:pStyle w:val="ListBullet"/>
        <w:spacing w:after="40"/>
        <w:ind w:left="403" w:hanging="202"/>
        <w:rPr>
          <w:rFonts w:hint="eastAsia"/>
        </w:rPr>
      </w:pPr>
      <w:r>
        <w:t>Distinguish between linear and circular business models</w:t>
      </w:r>
    </w:p>
    <w:p w:rsidR="004F79C1" w:rsidRDefault="00E05965">
      <w:pPr>
        <w:pStyle w:val="ListBullet"/>
        <w:spacing w:after="40"/>
        <w:ind w:left="403" w:hanging="202"/>
        <w:rPr>
          <w:rFonts w:hint="eastAsia"/>
        </w:rPr>
      </w:pPr>
      <w:r>
        <w:t>Apply the waste hierarchy to organizational act</w:t>
      </w:r>
      <w:r>
        <w:t>ivities</w:t>
      </w:r>
    </w:p>
    <w:p w:rsidR="004F79C1" w:rsidRDefault="00E05965">
      <w:pPr>
        <w:pStyle w:val="ListBullet"/>
        <w:spacing w:after="40"/>
        <w:ind w:left="403" w:hanging="202"/>
        <w:rPr>
          <w:rFonts w:hint="eastAsia"/>
        </w:rPr>
      </w:pPr>
      <w:r>
        <w:t>Identify opportunities for waste reduction and resource efficiency</w:t>
      </w:r>
    </w:p>
    <w:p w:rsidR="004F79C1" w:rsidRDefault="00E05965">
      <w:pPr>
        <w:pStyle w:val="ListBullet"/>
        <w:spacing w:after="40"/>
        <w:ind w:left="403" w:hanging="202"/>
        <w:rPr>
          <w:rFonts w:hint="eastAsia"/>
        </w:rPr>
      </w:pPr>
      <w:r>
        <w:t>Develop effective waste-management strategies</w:t>
      </w:r>
    </w:p>
    <w:p w:rsidR="004F79C1" w:rsidRDefault="00E05965">
      <w:pPr>
        <w:pStyle w:val="ListBullet"/>
        <w:spacing w:after="40"/>
        <w:ind w:left="403" w:hanging="202"/>
        <w:rPr>
          <w:rFonts w:hint="eastAsia"/>
        </w:rPr>
      </w:pPr>
      <w:r>
        <w:t>Understand recycling, recovery, reuse and remanufacturing approaches</w:t>
      </w:r>
    </w:p>
    <w:p w:rsidR="004F79C1" w:rsidRDefault="00E05965">
      <w:pPr>
        <w:pStyle w:val="ListBullet"/>
        <w:spacing w:after="40"/>
        <w:ind w:left="403" w:hanging="202"/>
        <w:rPr>
          <w:rFonts w:hint="eastAsia"/>
        </w:rPr>
      </w:pPr>
      <w:r>
        <w:t>Integrate circular principles into procurement and supply chains</w:t>
      </w:r>
    </w:p>
    <w:p w:rsidR="004F79C1" w:rsidRDefault="00E05965">
      <w:pPr>
        <w:pStyle w:val="ListBullet"/>
        <w:spacing w:after="40"/>
        <w:ind w:left="403" w:hanging="202"/>
        <w:rPr>
          <w:rFonts w:hint="eastAsia"/>
        </w:rPr>
      </w:pPr>
      <w:r>
        <w:t>A</w:t>
      </w:r>
      <w:r>
        <w:t>pply life-cycle thinking to products and services</w:t>
      </w:r>
    </w:p>
    <w:p w:rsidR="004F79C1" w:rsidRDefault="00E05965">
      <w:pPr>
        <w:pStyle w:val="Heading1"/>
        <w:spacing w:before="160" w:after="80"/>
      </w:pPr>
      <w:r>
        <w:t>General Information</w:t>
      </w:r>
    </w:p>
    <w:tbl>
      <w:tblPr>
        <w:tblStyle w:val="TableGrid"/>
        <w:tblW w:w="0" w:type="auto"/>
        <w:jc w:val="center"/>
        <w:tblLook w:val="04A0" w:firstRow="1" w:lastRow="0" w:firstColumn="1" w:lastColumn="0" w:noHBand="0" w:noVBand="1"/>
      </w:tblPr>
      <w:tblGrid>
        <w:gridCol w:w="5040"/>
        <w:gridCol w:w="5040"/>
      </w:tblGrid>
      <w:tr w:rsidR="004F79C1">
        <w:trPr>
          <w:jc w:val="center"/>
        </w:trPr>
        <w:tc>
          <w:tcPr>
            <w:tcW w:w="5040" w:type="dxa"/>
            <w:shd w:val="clear" w:color="auto" w:fill="EFE3BF"/>
            <w:vAlign w:val="center"/>
          </w:tcPr>
          <w:p w:rsidR="004F79C1" w:rsidRDefault="00E05965">
            <w:pPr>
              <w:rPr>
                <w:rFonts w:hint="eastAsia"/>
              </w:rPr>
            </w:pPr>
            <w:r>
              <w:rPr>
                <w:b/>
                <w:sz w:val="18"/>
              </w:rPr>
              <w:t>Level</w:t>
            </w:r>
          </w:p>
        </w:tc>
        <w:tc>
          <w:tcPr>
            <w:tcW w:w="5040" w:type="dxa"/>
            <w:vAlign w:val="center"/>
          </w:tcPr>
          <w:p w:rsidR="004F79C1" w:rsidRDefault="00E05965">
            <w:pPr>
              <w:rPr>
                <w:rFonts w:hint="eastAsia"/>
              </w:rPr>
            </w:pPr>
            <w:r>
              <w:rPr>
                <w:sz w:val="18"/>
              </w:rPr>
              <w:t>Intermediate–Advanced</w:t>
            </w:r>
          </w:p>
        </w:tc>
      </w:tr>
      <w:tr w:rsidR="004F79C1">
        <w:trPr>
          <w:jc w:val="center"/>
        </w:trPr>
        <w:tc>
          <w:tcPr>
            <w:tcW w:w="5040" w:type="dxa"/>
            <w:shd w:val="clear" w:color="auto" w:fill="EFE3BF"/>
            <w:vAlign w:val="center"/>
          </w:tcPr>
          <w:p w:rsidR="004F79C1" w:rsidRDefault="00E05965">
            <w:pPr>
              <w:rPr>
                <w:rFonts w:hint="eastAsia"/>
              </w:rPr>
            </w:pPr>
            <w:r>
              <w:rPr>
                <w:b/>
                <w:sz w:val="18"/>
              </w:rPr>
              <w:t>Format</w:t>
            </w:r>
          </w:p>
        </w:tc>
        <w:tc>
          <w:tcPr>
            <w:tcW w:w="5040" w:type="dxa"/>
            <w:vAlign w:val="center"/>
          </w:tcPr>
          <w:p w:rsidR="004F79C1" w:rsidRDefault="00E05965">
            <w:pPr>
              <w:rPr>
                <w:rFonts w:hint="eastAsia"/>
              </w:rPr>
            </w:pPr>
            <w:r>
              <w:rPr>
                <w:sz w:val="18"/>
              </w:rPr>
              <w:t>Live Online | In-House | Classroom</w:t>
            </w:r>
          </w:p>
        </w:tc>
      </w:tr>
      <w:tr w:rsidR="004F79C1">
        <w:trPr>
          <w:jc w:val="center"/>
        </w:trPr>
        <w:tc>
          <w:tcPr>
            <w:tcW w:w="5040" w:type="dxa"/>
            <w:shd w:val="clear" w:color="auto" w:fill="EFE3BF"/>
            <w:vAlign w:val="center"/>
          </w:tcPr>
          <w:p w:rsidR="004F79C1" w:rsidRDefault="00E05965">
            <w:pPr>
              <w:rPr>
                <w:rFonts w:hint="eastAsia"/>
              </w:rPr>
            </w:pPr>
            <w:r>
              <w:rPr>
                <w:b/>
                <w:sz w:val="18"/>
              </w:rPr>
              <w:t>Methodology</w:t>
            </w:r>
          </w:p>
        </w:tc>
        <w:tc>
          <w:tcPr>
            <w:tcW w:w="5040" w:type="dxa"/>
            <w:vAlign w:val="center"/>
          </w:tcPr>
          <w:p w:rsidR="004F79C1" w:rsidRDefault="00E05965">
            <w:pPr>
              <w:rPr>
                <w:rFonts w:hint="eastAsia"/>
              </w:rPr>
            </w:pPr>
            <w:r>
              <w:rPr>
                <w:sz w:val="18"/>
              </w:rPr>
              <w:t>Instructor-Led Presentations | Circular Economy Case Studies | Waste Stream Analysis | Waste Hierarchy</w:t>
            </w:r>
            <w:r>
              <w:rPr>
                <w:sz w:val="18"/>
              </w:rPr>
              <w:t xml:space="preserve"> Exercises | Resource Efficiency Assessments | Sustainable Procurement Exercises | Circular Supply Chain Scenarios | Reverse Logistics Exercises | Life-Cycle Thinking | Circular Business Model </w:t>
            </w:r>
            <w:r>
              <w:rPr>
                <w:sz w:val="18"/>
              </w:rPr>
              <w:lastRenderedPageBreak/>
              <w:t>Workshops | KPI Development | Action Planning</w:t>
            </w:r>
          </w:p>
        </w:tc>
      </w:tr>
      <w:tr w:rsidR="004F79C1">
        <w:trPr>
          <w:jc w:val="center"/>
        </w:trPr>
        <w:tc>
          <w:tcPr>
            <w:tcW w:w="5040" w:type="dxa"/>
            <w:shd w:val="clear" w:color="auto" w:fill="EFE3BF"/>
            <w:vAlign w:val="center"/>
          </w:tcPr>
          <w:p w:rsidR="004F79C1" w:rsidRDefault="00E05965">
            <w:pPr>
              <w:rPr>
                <w:rFonts w:hint="eastAsia"/>
              </w:rPr>
            </w:pPr>
            <w:r>
              <w:rPr>
                <w:b/>
                <w:sz w:val="18"/>
              </w:rPr>
              <w:lastRenderedPageBreak/>
              <w:t>Prerequisites</w:t>
            </w:r>
          </w:p>
        </w:tc>
        <w:tc>
          <w:tcPr>
            <w:tcW w:w="5040" w:type="dxa"/>
            <w:vAlign w:val="center"/>
          </w:tcPr>
          <w:p w:rsidR="004F79C1" w:rsidRDefault="00E05965">
            <w:pPr>
              <w:rPr>
                <w:rFonts w:hint="eastAsia"/>
              </w:rPr>
            </w:pPr>
            <w:r>
              <w:rPr>
                <w:sz w:val="18"/>
              </w:rPr>
              <w:t>No</w:t>
            </w:r>
            <w:r>
              <w:rPr>
                <w:sz w:val="18"/>
              </w:rPr>
              <w:t xml:space="preserve"> formal prerequisites; professional experience in environmental management, sustainability, operations, facilities, procurement, supply chain, logistics, engineering or business recommended</w:t>
            </w:r>
          </w:p>
        </w:tc>
      </w:tr>
      <w:tr w:rsidR="004F79C1">
        <w:trPr>
          <w:jc w:val="center"/>
        </w:trPr>
        <w:tc>
          <w:tcPr>
            <w:tcW w:w="5040" w:type="dxa"/>
            <w:shd w:val="clear" w:color="auto" w:fill="EFE3BF"/>
            <w:vAlign w:val="center"/>
          </w:tcPr>
          <w:p w:rsidR="004F79C1" w:rsidRDefault="00E05965">
            <w:pPr>
              <w:rPr>
                <w:rFonts w:hint="eastAsia"/>
              </w:rPr>
            </w:pPr>
            <w:r>
              <w:rPr>
                <w:b/>
                <w:sz w:val="18"/>
              </w:rPr>
              <w:t>Certificate</w:t>
            </w:r>
          </w:p>
        </w:tc>
        <w:tc>
          <w:tcPr>
            <w:tcW w:w="5040" w:type="dxa"/>
            <w:vAlign w:val="center"/>
          </w:tcPr>
          <w:p w:rsidR="004F79C1" w:rsidRDefault="00E05965">
            <w:pPr>
              <w:rPr>
                <w:rFonts w:hint="eastAsia"/>
              </w:rPr>
            </w:pPr>
            <w:r>
              <w:rPr>
                <w:sz w:val="18"/>
              </w:rPr>
              <w:t>Certificate of Completion</w:t>
            </w:r>
          </w:p>
        </w:tc>
      </w:tr>
      <w:tr w:rsidR="004F79C1">
        <w:trPr>
          <w:jc w:val="center"/>
        </w:trPr>
        <w:tc>
          <w:tcPr>
            <w:tcW w:w="5040" w:type="dxa"/>
            <w:shd w:val="clear" w:color="auto" w:fill="EFE3BF"/>
            <w:vAlign w:val="center"/>
          </w:tcPr>
          <w:p w:rsidR="004F79C1" w:rsidRDefault="00E05965">
            <w:pPr>
              <w:rPr>
                <w:rFonts w:hint="eastAsia"/>
              </w:rPr>
            </w:pPr>
            <w:r>
              <w:rPr>
                <w:b/>
                <w:sz w:val="18"/>
              </w:rPr>
              <w:t>Category</w:t>
            </w:r>
          </w:p>
        </w:tc>
        <w:tc>
          <w:tcPr>
            <w:tcW w:w="5040" w:type="dxa"/>
            <w:vAlign w:val="center"/>
          </w:tcPr>
          <w:p w:rsidR="004F79C1" w:rsidRDefault="00E05965">
            <w:pPr>
              <w:rPr>
                <w:rFonts w:hint="eastAsia"/>
              </w:rPr>
            </w:pPr>
            <w:r>
              <w:rPr>
                <w:sz w:val="18"/>
              </w:rPr>
              <w:t>Sustainability, E</w:t>
            </w:r>
            <w:r>
              <w:rPr>
                <w:sz w:val="18"/>
              </w:rPr>
              <w:t>SG &amp; Environmental Management</w:t>
            </w:r>
          </w:p>
        </w:tc>
      </w:tr>
      <w:tr w:rsidR="004F79C1">
        <w:trPr>
          <w:jc w:val="center"/>
        </w:trPr>
        <w:tc>
          <w:tcPr>
            <w:tcW w:w="5040" w:type="dxa"/>
            <w:shd w:val="clear" w:color="auto" w:fill="EFE3BF"/>
            <w:vAlign w:val="center"/>
          </w:tcPr>
          <w:p w:rsidR="004F79C1" w:rsidRDefault="00E05965">
            <w:pPr>
              <w:rPr>
                <w:rFonts w:hint="eastAsia"/>
              </w:rPr>
            </w:pPr>
            <w:r>
              <w:rPr>
                <w:b/>
                <w:sz w:val="18"/>
              </w:rPr>
              <w:t>Target Audience</w:t>
            </w:r>
          </w:p>
        </w:tc>
        <w:tc>
          <w:tcPr>
            <w:tcW w:w="5040" w:type="dxa"/>
            <w:vAlign w:val="center"/>
          </w:tcPr>
          <w:p w:rsidR="004F79C1" w:rsidRDefault="00E05965">
            <w:pPr>
              <w:rPr>
                <w:rFonts w:hint="eastAsia"/>
              </w:rPr>
            </w:pPr>
            <w:r>
              <w:rPr>
                <w:sz w:val="18"/>
              </w:rPr>
              <w:t>Environmental and Sustainability Professionals, HSE Professionals, Operations and Facilities Managers, Procurement and Supply Chain Professionals, Logistics and Warehouse Managers, Engineers, Project Managers,</w:t>
            </w:r>
            <w:r>
              <w:rPr>
                <w:sz w:val="18"/>
              </w:rPr>
              <w:t xml:space="preserve"> Waste Management Professionals and Business Executives.</w:t>
            </w:r>
          </w:p>
        </w:tc>
      </w:tr>
    </w:tbl>
    <w:p w:rsidR="004F79C1" w:rsidRDefault="00E05965">
      <w:pPr>
        <w:rPr>
          <w:rFonts w:hint="eastAsia"/>
        </w:rPr>
      </w:pPr>
      <w:r>
        <w:br w:type="page"/>
      </w:r>
    </w:p>
    <w:p w:rsidR="004F79C1" w:rsidRDefault="00E05965">
      <w:pPr>
        <w:pStyle w:val="Title"/>
        <w:spacing w:after="60"/>
      </w:pPr>
      <w:r>
        <w:lastRenderedPageBreak/>
        <w:t>Climate Change, Carbon Management &amp; Net Zero</w:t>
      </w:r>
    </w:p>
    <w:p w:rsidR="004F79C1" w:rsidRDefault="00E05965">
      <w:pPr>
        <w:rPr>
          <w:rFonts w:hint="eastAsia"/>
        </w:rPr>
      </w:pPr>
      <w:r>
        <w:rPr>
          <w:i/>
          <w:sz w:val="23"/>
        </w:rPr>
        <w:t>Strategies and Best Practices for Climate Action, Carbon Reduction, Decarbonization and Net-Zero Transformation</w:t>
      </w:r>
    </w:p>
    <w:p w:rsidR="004F79C1" w:rsidRDefault="00E05965">
      <w:pPr>
        <w:pStyle w:val="Heading1"/>
        <w:spacing w:before="160" w:after="80"/>
      </w:pPr>
      <w:r>
        <w:t>Introduction / Course Overview</w:t>
      </w:r>
    </w:p>
    <w:p w:rsidR="004F79C1" w:rsidRDefault="00E05965">
      <w:pPr>
        <w:spacing w:after="80" w:line="252" w:lineRule="auto"/>
        <w:rPr>
          <w:rFonts w:hint="eastAsia"/>
        </w:rPr>
      </w:pPr>
      <w:r>
        <w:t xml:space="preserve">Climate </w:t>
      </w:r>
      <w:r>
        <w:t>change is increasingly influencing organizational strategy, investment decisions, regulatory requirements, supply chains and operational performance. Organizations across sectors are under growing pressure to understand their greenhouse gas emissions, mana</w:t>
      </w:r>
      <w:r>
        <w:t>ge climate-related risks and opportunities, reduce their carbon footprint, and develop credible pathways toward Net Zero.</w:t>
      </w:r>
    </w:p>
    <w:p w:rsidR="004F79C1" w:rsidRDefault="00E05965">
      <w:pPr>
        <w:spacing w:after="80" w:line="252" w:lineRule="auto"/>
        <w:rPr>
          <w:rFonts w:hint="eastAsia"/>
        </w:rPr>
      </w:pPr>
      <w:r>
        <w:t>This course provides participants with a practical understanding of climate change, carbon management and Net Zero strategies. It cove</w:t>
      </w:r>
      <w:r>
        <w:t>rs greenhouse gas accounting, Scope 1, 2 and 3 emissions, carbon reduction strategies, climate risk, decarbonization planning and performance measurement.</w:t>
      </w:r>
    </w:p>
    <w:p w:rsidR="004F79C1" w:rsidRDefault="00E05965">
      <w:pPr>
        <w:spacing w:after="80" w:line="252" w:lineRule="auto"/>
        <w:rPr>
          <w:rFonts w:hint="eastAsia"/>
        </w:rPr>
      </w:pPr>
      <w:r>
        <w:t>Participants will learn how to translate climate objectives into practical organizational initiatives</w:t>
      </w:r>
      <w:r>
        <w:t xml:space="preserve"> and develop a structured roadmap for reducing emissions while improving resilience and long-term business performance.</w:t>
      </w:r>
    </w:p>
    <w:p w:rsidR="004F79C1" w:rsidRDefault="00E05965">
      <w:pPr>
        <w:pStyle w:val="Heading1"/>
        <w:spacing w:before="160" w:after="80"/>
      </w:pPr>
      <w:r>
        <w:t>Key Highlights</w:t>
      </w:r>
    </w:p>
    <w:p w:rsidR="004F79C1" w:rsidRDefault="00E05965">
      <w:pPr>
        <w:pStyle w:val="ListBullet"/>
        <w:spacing w:after="40"/>
        <w:ind w:left="403" w:hanging="202"/>
        <w:rPr>
          <w:rFonts w:hint="eastAsia"/>
        </w:rPr>
      </w:pPr>
      <w:r>
        <w:t>Explain the fundamentals of climate change and its implications for organizations</w:t>
      </w:r>
    </w:p>
    <w:p w:rsidR="004F79C1" w:rsidRDefault="00E05965">
      <w:pPr>
        <w:pStyle w:val="ListBullet"/>
        <w:spacing w:after="40"/>
        <w:ind w:left="403" w:hanging="202"/>
        <w:rPr>
          <w:rFonts w:hint="eastAsia"/>
        </w:rPr>
      </w:pPr>
      <w:r>
        <w:t>Identify major sources of greenhouse ga</w:t>
      </w:r>
      <w:r>
        <w:t>s emissions</w:t>
      </w:r>
    </w:p>
    <w:p w:rsidR="004F79C1" w:rsidRDefault="00E05965">
      <w:pPr>
        <w:pStyle w:val="ListBullet"/>
        <w:spacing w:after="40"/>
        <w:ind w:left="403" w:hanging="202"/>
        <w:rPr>
          <w:rFonts w:hint="eastAsia"/>
        </w:rPr>
      </w:pPr>
      <w:r>
        <w:t>Distinguish between Scope 1, Scope 2 and Scope 3 emissions</w:t>
      </w:r>
    </w:p>
    <w:p w:rsidR="004F79C1" w:rsidRDefault="00E05965">
      <w:pPr>
        <w:pStyle w:val="ListBullet"/>
        <w:spacing w:after="40"/>
        <w:ind w:left="403" w:hanging="202"/>
        <w:rPr>
          <w:rFonts w:hint="eastAsia"/>
        </w:rPr>
      </w:pPr>
      <w:r>
        <w:t>Develop organizational carbon footprints</w:t>
      </w:r>
    </w:p>
    <w:p w:rsidR="004F79C1" w:rsidRDefault="00E05965">
      <w:pPr>
        <w:pStyle w:val="ListBullet"/>
        <w:spacing w:after="40"/>
        <w:ind w:left="403" w:hanging="202"/>
        <w:rPr>
          <w:rFonts w:hint="eastAsia"/>
        </w:rPr>
      </w:pPr>
      <w:r>
        <w:t>Apply fundamental carbon accounting principles</w:t>
      </w:r>
    </w:p>
    <w:p w:rsidR="004F79C1" w:rsidRDefault="00E05965">
      <w:pPr>
        <w:pStyle w:val="ListBullet"/>
        <w:spacing w:after="40"/>
        <w:ind w:left="403" w:hanging="202"/>
        <w:rPr>
          <w:rFonts w:hint="eastAsia"/>
        </w:rPr>
      </w:pPr>
      <w:r>
        <w:t>Identify opportunities for emissions reduction and decarbonization</w:t>
      </w:r>
    </w:p>
    <w:p w:rsidR="004F79C1" w:rsidRDefault="00E05965">
      <w:pPr>
        <w:pStyle w:val="ListBullet"/>
        <w:spacing w:after="40"/>
        <w:ind w:left="403" w:hanging="202"/>
        <w:rPr>
          <w:rFonts w:hint="eastAsia"/>
        </w:rPr>
      </w:pPr>
      <w:r>
        <w:t>Assess climate-related risks a</w:t>
      </w:r>
      <w:r>
        <w:t>nd opportunities</w:t>
      </w:r>
    </w:p>
    <w:p w:rsidR="004F79C1" w:rsidRDefault="00E05965">
      <w:pPr>
        <w:pStyle w:val="ListBullet"/>
        <w:spacing w:after="40"/>
        <w:ind w:left="403" w:hanging="202"/>
        <w:rPr>
          <w:rFonts w:hint="eastAsia"/>
        </w:rPr>
      </w:pPr>
      <w:r>
        <w:t>Develop practical Net Zero strategies and transition plans</w:t>
      </w:r>
    </w:p>
    <w:p w:rsidR="004F79C1" w:rsidRDefault="00E05965">
      <w:pPr>
        <w:pStyle w:val="Heading1"/>
        <w:spacing w:before="160" w:after="80"/>
      </w:pPr>
      <w:r>
        <w:t>Learning Objectives</w:t>
      </w:r>
    </w:p>
    <w:p w:rsidR="004F79C1" w:rsidRDefault="00E05965">
      <w:pPr>
        <w:pStyle w:val="ListBullet"/>
        <w:spacing w:after="40"/>
        <w:ind w:left="403" w:hanging="202"/>
        <w:rPr>
          <w:rFonts w:hint="eastAsia"/>
        </w:rPr>
      </w:pPr>
      <w:r>
        <w:t>Explain the fundamentals of climate change and its implications for organizations</w:t>
      </w:r>
    </w:p>
    <w:p w:rsidR="004F79C1" w:rsidRDefault="00E05965">
      <w:pPr>
        <w:pStyle w:val="ListBullet"/>
        <w:spacing w:after="40"/>
        <w:ind w:left="403" w:hanging="202"/>
        <w:rPr>
          <w:rFonts w:hint="eastAsia"/>
        </w:rPr>
      </w:pPr>
      <w:r>
        <w:t>Identify major sources of greenhouse gas emissions</w:t>
      </w:r>
    </w:p>
    <w:p w:rsidR="004F79C1" w:rsidRDefault="00E05965">
      <w:pPr>
        <w:pStyle w:val="ListBullet"/>
        <w:spacing w:after="40"/>
        <w:ind w:left="403" w:hanging="202"/>
        <w:rPr>
          <w:rFonts w:hint="eastAsia"/>
        </w:rPr>
      </w:pPr>
      <w:r>
        <w:t>Distinguish between Scope 1</w:t>
      </w:r>
      <w:r>
        <w:t>, Scope 2 and Scope 3 emissions</w:t>
      </w:r>
    </w:p>
    <w:p w:rsidR="004F79C1" w:rsidRDefault="00E05965">
      <w:pPr>
        <w:pStyle w:val="ListBullet"/>
        <w:spacing w:after="40"/>
        <w:ind w:left="403" w:hanging="202"/>
        <w:rPr>
          <w:rFonts w:hint="eastAsia"/>
        </w:rPr>
      </w:pPr>
      <w:r>
        <w:t>Develop organizational carbon footprints</w:t>
      </w:r>
    </w:p>
    <w:p w:rsidR="004F79C1" w:rsidRDefault="00E05965">
      <w:pPr>
        <w:pStyle w:val="ListBullet"/>
        <w:spacing w:after="40"/>
        <w:ind w:left="403" w:hanging="202"/>
        <w:rPr>
          <w:rFonts w:hint="eastAsia"/>
        </w:rPr>
      </w:pPr>
      <w:r>
        <w:t>Apply fundamental carbon accounting principles</w:t>
      </w:r>
    </w:p>
    <w:p w:rsidR="004F79C1" w:rsidRDefault="00E05965">
      <w:pPr>
        <w:pStyle w:val="ListBullet"/>
        <w:spacing w:after="40"/>
        <w:ind w:left="403" w:hanging="202"/>
        <w:rPr>
          <w:rFonts w:hint="eastAsia"/>
        </w:rPr>
      </w:pPr>
      <w:r>
        <w:t>Identify opportunities for emissions reduction and decarbonization</w:t>
      </w:r>
    </w:p>
    <w:p w:rsidR="004F79C1" w:rsidRDefault="00E05965">
      <w:pPr>
        <w:pStyle w:val="ListBullet"/>
        <w:spacing w:after="40"/>
        <w:ind w:left="403" w:hanging="202"/>
        <w:rPr>
          <w:rFonts w:hint="eastAsia"/>
        </w:rPr>
      </w:pPr>
      <w:r>
        <w:t>Assess climate-related risks and opportunities</w:t>
      </w:r>
    </w:p>
    <w:p w:rsidR="004F79C1" w:rsidRDefault="00E05965">
      <w:pPr>
        <w:pStyle w:val="ListBullet"/>
        <w:spacing w:after="40"/>
        <w:ind w:left="403" w:hanging="202"/>
        <w:rPr>
          <w:rFonts w:hint="eastAsia"/>
        </w:rPr>
      </w:pPr>
      <w:r>
        <w:t xml:space="preserve">Develop practical Net </w:t>
      </w:r>
      <w:r>
        <w:t>Zero strategies and transition plans</w:t>
      </w:r>
    </w:p>
    <w:p w:rsidR="004F79C1" w:rsidRDefault="00E05965">
      <w:pPr>
        <w:pStyle w:val="ListBullet"/>
        <w:spacing w:after="40"/>
        <w:ind w:left="403" w:hanging="202"/>
        <w:rPr>
          <w:rFonts w:hint="eastAsia"/>
        </w:rPr>
      </w:pPr>
      <w:r>
        <w:t>Establish carbon reduction targets and performance indicators</w:t>
      </w:r>
    </w:p>
    <w:p w:rsidR="004F79C1" w:rsidRDefault="00E05965">
      <w:pPr>
        <w:pStyle w:val="ListBullet"/>
        <w:spacing w:after="40"/>
        <w:ind w:left="403" w:hanging="202"/>
        <w:rPr>
          <w:rFonts w:hint="eastAsia"/>
        </w:rPr>
      </w:pPr>
      <w:r>
        <w:t>Evaluate carbon management initiatives and monitor progress</w:t>
      </w:r>
    </w:p>
    <w:p w:rsidR="004F79C1" w:rsidRDefault="00E05965">
      <w:pPr>
        <w:pStyle w:val="ListBullet"/>
        <w:spacing w:after="40"/>
        <w:ind w:left="403" w:hanging="202"/>
        <w:rPr>
          <w:rFonts w:hint="eastAsia"/>
        </w:rPr>
      </w:pPr>
      <w:r>
        <w:t>Integrate climate considerations into business and operational planning</w:t>
      </w:r>
    </w:p>
    <w:p w:rsidR="004F79C1" w:rsidRDefault="00E05965">
      <w:pPr>
        <w:pStyle w:val="Heading1"/>
        <w:spacing w:before="160" w:after="80"/>
      </w:pPr>
      <w:r>
        <w:t>Who Should Attend</w:t>
      </w:r>
    </w:p>
    <w:p w:rsidR="004F79C1" w:rsidRDefault="00E05965">
      <w:pPr>
        <w:pStyle w:val="ListBullet"/>
        <w:spacing w:after="40"/>
        <w:ind w:left="403" w:hanging="202"/>
        <w:rPr>
          <w:rFonts w:hint="eastAsia"/>
        </w:rPr>
      </w:pPr>
      <w:r>
        <w:t>Environmental and sustainability professionals</w:t>
      </w:r>
    </w:p>
    <w:p w:rsidR="004F79C1" w:rsidRDefault="00E05965">
      <w:pPr>
        <w:pStyle w:val="ListBullet"/>
        <w:spacing w:after="40"/>
        <w:ind w:left="403" w:hanging="202"/>
        <w:rPr>
          <w:rFonts w:hint="eastAsia"/>
        </w:rPr>
      </w:pPr>
      <w:r>
        <w:t>managers</w:t>
      </w:r>
    </w:p>
    <w:p w:rsidR="004F79C1" w:rsidRDefault="00E05965">
      <w:pPr>
        <w:pStyle w:val="ListBullet"/>
        <w:spacing w:after="40"/>
        <w:ind w:left="403" w:hanging="202"/>
        <w:rPr>
          <w:rFonts w:hint="eastAsia"/>
        </w:rPr>
      </w:pPr>
      <w:r>
        <w:t>engineers</w:t>
      </w:r>
    </w:p>
    <w:p w:rsidR="004F79C1" w:rsidRDefault="00E05965">
      <w:pPr>
        <w:pStyle w:val="ListBullet"/>
        <w:spacing w:after="40"/>
        <w:ind w:left="403" w:hanging="202"/>
        <w:rPr>
          <w:rFonts w:hint="eastAsia"/>
        </w:rPr>
      </w:pPr>
      <w:r>
        <w:t>project managers</w:t>
      </w:r>
    </w:p>
    <w:p w:rsidR="004F79C1" w:rsidRDefault="00E05965">
      <w:pPr>
        <w:pStyle w:val="ListBullet"/>
        <w:spacing w:after="40"/>
        <w:ind w:left="403" w:hanging="202"/>
        <w:rPr>
          <w:rFonts w:hint="eastAsia"/>
        </w:rPr>
      </w:pPr>
      <w:r>
        <w:t>procurement and supply chain professionals</w:t>
      </w:r>
    </w:p>
    <w:p w:rsidR="004F79C1" w:rsidRDefault="00E05965">
      <w:pPr>
        <w:pStyle w:val="ListBullet"/>
        <w:spacing w:after="40"/>
        <w:ind w:left="403" w:hanging="202"/>
        <w:rPr>
          <w:rFonts w:hint="eastAsia"/>
        </w:rPr>
      </w:pPr>
      <w:r>
        <w:lastRenderedPageBreak/>
        <w:t>energy managers</w:t>
      </w:r>
    </w:p>
    <w:p w:rsidR="004F79C1" w:rsidRDefault="00E05965">
      <w:pPr>
        <w:pStyle w:val="ListBullet"/>
        <w:spacing w:after="40"/>
        <w:ind w:left="403" w:hanging="202"/>
        <w:rPr>
          <w:rFonts w:hint="eastAsia"/>
        </w:rPr>
      </w:pPr>
      <w:r>
        <w:t>HSE professionals</w:t>
      </w:r>
    </w:p>
    <w:p w:rsidR="004F79C1" w:rsidRDefault="00E05965">
      <w:pPr>
        <w:pStyle w:val="ListBullet"/>
        <w:spacing w:after="40"/>
        <w:ind w:left="403" w:hanging="202"/>
        <w:rPr>
          <w:rFonts w:hint="eastAsia"/>
        </w:rPr>
      </w:pPr>
      <w:r>
        <w:t>finance professionals</w:t>
      </w:r>
    </w:p>
    <w:p w:rsidR="004F79C1" w:rsidRDefault="00E05965">
      <w:pPr>
        <w:pStyle w:val="ListBullet"/>
        <w:spacing w:after="40"/>
        <w:ind w:left="403" w:hanging="202"/>
        <w:rPr>
          <w:rFonts w:hint="eastAsia"/>
        </w:rPr>
      </w:pPr>
      <w:r>
        <w:t>consultants and executives responsible for sustainability</w:t>
      </w:r>
    </w:p>
    <w:p w:rsidR="004F79C1" w:rsidRDefault="00E05965">
      <w:pPr>
        <w:pStyle w:val="ListBullet"/>
        <w:spacing w:after="40"/>
        <w:ind w:left="403" w:hanging="202"/>
        <w:rPr>
          <w:rFonts w:hint="eastAsia"/>
        </w:rPr>
      </w:pPr>
      <w:r>
        <w:t>climate strategy</w:t>
      </w:r>
      <w:r>
        <w:t xml:space="preserve"> or organizational performance</w:t>
      </w:r>
    </w:p>
    <w:p w:rsidR="004F79C1" w:rsidRDefault="00E05965">
      <w:pPr>
        <w:pStyle w:val="Heading1"/>
        <w:spacing w:before="160" w:after="80"/>
      </w:pPr>
      <w:r>
        <w:t>Target Competencies</w:t>
      </w:r>
    </w:p>
    <w:p w:rsidR="004F79C1" w:rsidRDefault="00E05965">
      <w:pPr>
        <w:pStyle w:val="ListBullet"/>
        <w:spacing w:after="40"/>
        <w:ind w:left="403" w:hanging="202"/>
        <w:rPr>
          <w:rFonts w:hint="eastAsia"/>
        </w:rPr>
      </w:pPr>
      <w:r>
        <w:t>Climate change management</w:t>
      </w:r>
    </w:p>
    <w:p w:rsidR="004F79C1" w:rsidRDefault="00E05965">
      <w:pPr>
        <w:pStyle w:val="ListBullet"/>
        <w:spacing w:after="40"/>
        <w:ind w:left="403" w:hanging="202"/>
        <w:rPr>
          <w:rFonts w:hint="eastAsia"/>
        </w:rPr>
      </w:pPr>
      <w:r>
        <w:t>Carbon accounting</w:t>
      </w:r>
    </w:p>
    <w:p w:rsidR="004F79C1" w:rsidRDefault="00E05965">
      <w:pPr>
        <w:pStyle w:val="ListBullet"/>
        <w:spacing w:after="40"/>
        <w:ind w:left="403" w:hanging="202"/>
        <w:rPr>
          <w:rFonts w:hint="eastAsia"/>
        </w:rPr>
      </w:pPr>
      <w:r>
        <w:t>GHG emissions management</w:t>
      </w:r>
    </w:p>
    <w:p w:rsidR="004F79C1" w:rsidRDefault="00E05965">
      <w:pPr>
        <w:pStyle w:val="ListBullet"/>
        <w:spacing w:after="40"/>
        <w:ind w:left="403" w:hanging="202"/>
        <w:rPr>
          <w:rFonts w:hint="eastAsia"/>
        </w:rPr>
      </w:pPr>
      <w:r>
        <w:t>Decarbonization</w:t>
      </w:r>
    </w:p>
    <w:p w:rsidR="004F79C1" w:rsidRDefault="00E05965">
      <w:pPr>
        <w:pStyle w:val="ListBullet"/>
        <w:spacing w:after="40"/>
        <w:ind w:left="403" w:hanging="202"/>
        <w:rPr>
          <w:rFonts w:hint="eastAsia"/>
        </w:rPr>
      </w:pPr>
      <w:r>
        <w:t>Net Zero strategy</w:t>
      </w:r>
    </w:p>
    <w:p w:rsidR="004F79C1" w:rsidRDefault="00E05965">
      <w:pPr>
        <w:pStyle w:val="ListBullet"/>
        <w:spacing w:after="40"/>
        <w:ind w:left="403" w:hanging="202"/>
        <w:rPr>
          <w:rFonts w:hint="eastAsia"/>
        </w:rPr>
      </w:pPr>
      <w:r>
        <w:t>Climate risk management</w:t>
      </w:r>
    </w:p>
    <w:p w:rsidR="004F79C1" w:rsidRDefault="00E05965">
      <w:pPr>
        <w:pStyle w:val="ListBullet"/>
        <w:spacing w:after="40"/>
        <w:ind w:left="403" w:hanging="202"/>
        <w:rPr>
          <w:rFonts w:hint="eastAsia"/>
        </w:rPr>
      </w:pPr>
      <w:r>
        <w:t>Sustainability planning</w:t>
      </w:r>
    </w:p>
    <w:p w:rsidR="004F79C1" w:rsidRDefault="00E05965">
      <w:pPr>
        <w:pStyle w:val="ListBullet"/>
        <w:spacing w:after="40"/>
        <w:ind w:left="403" w:hanging="202"/>
        <w:rPr>
          <w:rFonts w:hint="eastAsia"/>
        </w:rPr>
      </w:pPr>
      <w:r>
        <w:t>Carbon performance measurement</w:t>
      </w:r>
    </w:p>
    <w:p w:rsidR="004F79C1" w:rsidRDefault="00E05965">
      <w:pPr>
        <w:pStyle w:val="ListBullet"/>
        <w:spacing w:after="40"/>
        <w:ind w:left="403" w:hanging="202"/>
        <w:rPr>
          <w:rFonts w:hint="eastAsia"/>
        </w:rPr>
      </w:pPr>
      <w:r>
        <w:t>Climate reporting</w:t>
      </w:r>
    </w:p>
    <w:p w:rsidR="004F79C1" w:rsidRDefault="00E05965">
      <w:pPr>
        <w:pStyle w:val="ListBullet"/>
        <w:spacing w:after="40"/>
        <w:ind w:left="403" w:hanging="202"/>
        <w:rPr>
          <w:rFonts w:hint="eastAsia"/>
        </w:rPr>
      </w:pPr>
      <w:r>
        <w:t>Environmental strategy</w:t>
      </w:r>
    </w:p>
    <w:p w:rsidR="004F79C1" w:rsidRDefault="00E05965">
      <w:pPr>
        <w:pStyle w:val="Heading1"/>
        <w:spacing w:before="160" w:after="80"/>
      </w:pPr>
      <w:r>
        <w:t>Course Outline</w:t>
      </w:r>
    </w:p>
    <w:p w:rsidR="004F79C1" w:rsidRDefault="00E05965">
      <w:pPr>
        <w:pStyle w:val="Heading2"/>
        <w:spacing w:before="160" w:after="80"/>
      </w:pPr>
      <w:r>
        <w:t>Climate Change and Its Business Implications</w:t>
      </w:r>
    </w:p>
    <w:p w:rsidR="004F79C1" w:rsidRDefault="00E05965">
      <w:pPr>
        <w:pStyle w:val="ListBullet2"/>
        <w:spacing w:after="40"/>
        <w:ind w:left="662" w:hanging="202"/>
        <w:rPr>
          <w:rFonts w:hint="eastAsia"/>
        </w:rPr>
      </w:pPr>
      <w:r>
        <w:t>Understanding climate change and global warming</w:t>
      </w:r>
    </w:p>
    <w:p w:rsidR="004F79C1" w:rsidRDefault="00E05965">
      <w:pPr>
        <w:pStyle w:val="ListBullet2"/>
        <w:spacing w:after="40"/>
        <w:ind w:left="662" w:hanging="202"/>
        <w:rPr>
          <w:rFonts w:hint="eastAsia"/>
        </w:rPr>
      </w:pPr>
      <w:r>
        <w:t>Drivers and impacts of climate change</w:t>
      </w:r>
    </w:p>
    <w:p w:rsidR="004F79C1" w:rsidRDefault="00E05965">
      <w:pPr>
        <w:pStyle w:val="ListBullet2"/>
        <w:spacing w:after="40"/>
        <w:ind w:left="662" w:hanging="202"/>
        <w:rPr>
          <w:rFonts w:hint="eastAsia"/>
        </w:rPr>
      </w:pPr>
      <w:r>
        <w:t>Climate risks and opportunities for organizations</w:t>
      </w:r>
    </w:p>
    <w:p w:rsidR="004F79C1" w:rsidRDefault="00E05965">
      <w:pPr>
        <w:pStyle w:val="ListBullet2"/>
        <w:spacing w:after="40"/>
        <w:ind w:left="662" w:hanging="202"/>
        <w:rPr>
          <w:rFonts w:hint="eastAsia"/>
        </w:rPr>
      </w:pPr>
      <w:r>
        <w:t>Physical and transition climate risks</w:t>
      </w:r>
    </w:p>
    <w:p w:rsidR="004F79C1" w:rsidRDefault="00E05965">
      <w:pPr>
        <w:pStyle w:val="ListBullet2"/>
        <w:spacing w:after="40"/>
        <w:ind w:left="662" w:hanging="202"/>
        <w:rPr>
          <w:rFonts w:hint="eastAsia"/>
        </w:rPr>
      </w:pPr>
      <w:r>
        <w:t>Climate change and business resilience</w:t>
      </w:r>
    </w:p>
    <w:p w:rsidR="004F79C1" w:rsidRDefault="00E05965">
      <w:pPr>
        <w:pStyle w:val="ListBullet2"/>
        <w:spacing w:after="40"/>
        <w:ind w:left="662" w:hanging="202"/>
        <w:rPr>
          <w:rFonts w:hint="eastAsia"/>
        </w:rPr>
      </w:pPr>
      <w:r>
        <w:t>Climate-related impacts on operations and supply chains</w:t>
      </w:r>
    </w:p>
    <w:p w:rsidR="004F79C1" w:rsidRDefault="00E05965">
      <w:pPr>
        <w:pStyle w:val="ListBullet2"/>
        <w:spacing w:after="40"/>
        <w:ind w:left="662" w:hanging="202"/>
        <w:rPr>
          <w:rFonts w:hint="eastAsia"/>
        </w:rPr>
      </w:pPr>
      <w:r>
        <w:t>Regulatory and market drivers</w:t>
      </w:r>
    </w:p>
    <w:p w:rsidR="004F79C1" w:rsidRDefault="00E05965">
      <w:pPr>
        <w:pStyle w:val="ListBullet2"/>
        <w:spacing w:after="40"/>
        <w:ind w:left="662" w:hanging="202"/>
        <w:rPr>
          <w:rFonts w:hint="eastAsia"/>
        </w:rPr>
      </w:pPr>
      <w:r>
        <w:t>Stakeholder expectations</w:t>
      </w:r>
    </w:p>
    <w:p w:rsidR="004F79C1" w:rsidRDefault="00E05965">
      <w:pPr>
        <w:pStyle w:val="ListBullet2"/>
        <w:spacing w:after="40"/>
        <w:ind w:left="662" w:hanging="202"/>
        <w:rPr>
          <w:rFonts w:hint="eastAsia"/>
        </w:rPr>
      </w:pPr>
      <w:r>
        <w:t>Climate change and corporate strategy</w:t>
      </w:r>
    </w:p>
    <w:p w:rsidR="004F79C1" w:rsidRDefault="00E05965">
      <w:pPr>
        <w:pStyle w:val="ListBullet2"/>
        <w:spacing w:after="40"/>
        <w:ind w:left="662" w:hanging="202"/>
        <w:rPr>
          <w:rFonts w:hint="eastAsia"/>
        </w:rPr>
      </w:pPr>
      <w:r>
        <w:t>Building organizational awareness of climate risks</w:t>
      </w:r>
    </w:p>
    <w:p w:rsidR="004F79C1" w:rsidRDefault="00E05965">
      <w:pPr>
        <w:pStyle w:val="Heading2"/>
        <w:spacing w:before="160" w:after="80"/>
      </w:pPr>
      <w:r>
        <w:t>Greenhouse Gas E</w:t>
      </w:r>
      <w:r>
        <w:t>missions and Carbon Accounting</w:t>
      </w:r>
    </w:p>
    <w:p w:rsidR="004F79C1" w:rsidRDefault="00E05965">
      <w:pPr>
        <w:pStyle w:val="ListBullet2"/>
        <w:spacing w:after="40"/>
        <w:ind w:left="662" w:hanging="202"/>
        <w:rPr>
          <w:rFonts w:hint="eastAsia"/>
        </w:rPr>
      </w:pPr>
      <w:r>
        <w:t>Understanding greenhouse gases</w:t>
      </w:r>
    </w:p>
    <w:p w:rsidR="004F79C1" w:rsidRDefault="00E05965">
      <w:pPr>
        <w:pStyle w:val="ListBullet2"/>
        <w:spacing w:after="40"/>
        <w:ind w:left="662" w:hanging="202"/>
        <w:rPr>
          <w:rFonts w:hint="eastAsia"/>
        </w:rPr>
      </w:pPr>
      <w:r>
        <w:t>Sources and categories of emissions</w:t>
      </w:r>
    </w:p>
    <w:p w:rsidR="004F79C1" w:rsidRDefault="00E05965">
      <w:pPr>
        <w:pStyle w:val="ListBullet2"/>
        <w:spacing w:after="40"/>
        <w:ind w:left="662" w:hanging="202"/>
        <w:rPr>
          <w:rFonts w:hint="eastAsia"/>
        </w:rPr>
      </w:pPr>
      <w:r>
        <w:t>Greenhouse Gas Protocol principles</w:t>
      </w:r>
    </w:p>
    <w:p w:rsidR="004F79C1" w:rsidRDefault="00E05965">
      <w:pPr>
        <w:pStyle w:val="ListBullet2"/>
        <w:spacing w:after="40"/>
        <w:ind w:left="662" w:hanging="202"/>
        <w:rPr>
          <w:rFonts w:hint="eastAsia"/>
        </w:rPr>
      </w:pPr>
      <w:r>
        <w:t>Organizational and operational boundaries</w:t>
      </w:r>
    </w:p>
    <w:p w:rsidR="004F79C1" w:rsidRDefault="00E05965">
      <w:pPr>
        <w:pStyle w:val="ListBullet2"/>
        <w:spacing w:after="40"/>
        <w:ind w:left="662" w:hanging="202"/>
        <w:rPr>
          <w:rFonts w:hint="eastAsia"/>
        </w:rPr>
      </w:pPr>
      <w:r>
        <w:t>Scope 1 emissions</w:t>
      </w:r>
    </w:p>
    <w:p w:rsidR="004F79C1" w:rsidRDefault="00E05965">
      <w:pPr>
        <w:pStyle w:val="ListBullet2"/>
        <w:spacing w:after="40"/>
        <w:ind w:left="662" w:hanging="202"/>
        <w:rPr>
          <w:rFonts w:hint="eastAsia"/>
        </w:rPr>
      </w:pPr>
      <w:r>
        <w:t>Scope 2 emissions</w:t>
      </w:r>
    </w:p>
    <w:p w:rsidR="004F79C1" w:rsidRDefault="00E05965">
      <w:pPr>
        <w:pStyle w:val="ListBullet2"/>
        <w:spacing w:after="40"/>
        <w:ind w:left="662" w:hanging="202"/>
        <w:rPr>
          <w:rFonts w:hint="eastAsia"/>
        </w:rPr>
      </w:pPr>
      <w:r>
        <w:t>Scope 3 emissions</w:t>
      </w:r>
    </w:p>
    <w:p w:rsidR="004F79C1" w:rsidRDefault="00E05965">
      <w:pPr>
        <w:pStyle w:val="ListBullet2"/>
        <w:spacing w:after="40"/>
        <w:ind w:left="662" w:hanging="202"/>
        <w:rPr>
          <w:rFonts w:hint="eastAsia"/>
        </w:rPr>
      </w:pPr>
      <w:r>
        <w:t>Emission activity data</w:t>
      </w:r>
    </w:p>
    <w:p w:rsidR="004F79C1" w:rsidRDefault="00E05965">
      <w:pPr>
        <w:pStyle w:val="ListBullet2"/>
        <w:spacing w:after="40"/>
        <w:ind w:left="662" w:hanging="202"/>
        <w:rPr>
          <w:rFonts w:hint="eastAsia"/>
        </w:rPr>
      </w:pPr>
      <w:r>
        <w:t>Emis</w:t>
      </w:r>
      <w:r>
        <w:t>sion factors</w:t>
      </w:r>
    </w:p>
    <w:p w:rsidR="004F79C1" w:rsidRDefault="00E05965">
      <w:pPr>
        <w:pStyle w:val="ListBullet2"/>
        <w:spacing w:after="40"/>
        <w:ind w:left="662" w:hanging="202"/>
        <w:rPr>
          <w:rFonts w:hint="eastAsia"/>
        </w:rPr>
      </w:pPr>
      <w:r>
        <w:t>Carbon footprint calculations</w:t>
      </w:r>
    </w:p>
    <w:p w:rsidR="004F79C1" w:rsidRDefault="00E05965">
      <w:pPr>
        <w:pStyle w:val="ListBullet2"/>
        <w:spacing w:after="40"/>
        <w:ind w:left="662" w:hanging="202"/>
        <w:rPr>
          <w:rFonts w:hint="eastAsia"/>
        </w:rPr>
      </w:pPr>
      <w:r>
        <w:t>Data quality and uncertainty</w:t>
      </w:r>
    </w:p>
    <w:p w:rsidR="004F79C1" w:rsidRDefault="00E05965">
      <w:pPr>
        <w:pStyle w:val="ListBullet2"/>
        <w:spacing w:after="40"/>
        <w:ind w:left="662" w:hanging="202"/>
        <w:rPr>
          <w:rFonts w:hint="eastAsia"/>
        </w:rPr>
      </w:pPr>
      <w:r>
        <w:t>Establishing a GHG emissions baseline</w:t>
      </w:r>
    </w:p>
    <w:p w:rsidR="004F79C1" w:rsidRDefault="00E05965">
      <w:pPr>
        <w:pStyle w:val="ListBullet2"/>
        <w:spacing w:after="40"/>
        <w:ind w:left="662" w:hanging="202"/>
        <w:rPr>
          <w:rFonts w:hint="eastAsia"/>
        </w:rPr>
      </w:pPr>
      <w:r>
        <w:t>Practical carbon accounting exercises</w:t>
      </w:r>
    </w:p>
    <w:p w:rsidR="004F79C1" w:rsidRDefault="00E05965">
      <w:pPr>
        <w:pStyle w:val="Heading2"/>
        <w:spacing w:before="160" w:after="80"/>
      </w:pPr>
      <w:r>
        <w:lastRenderedPageBreak/>
        <w:t>Carbon Reduction and Decarbonization Strategies</w:t>
      </w:r>
    </w:p>
    <w:p w:rsidR="004F79C1" w:rsidRDefault="00E05965">
      <w:pPr>
        <w:pStyle w:val="ListBullet2"/>
        <w:spacing w:after="40"/>
        <w:ind w:left="662" w:hanging="202"/>
        <w:rPr>
          <w:rFonts w:hint="eastAsia"/>
        </w:rPr>
      </w:pPr>
      <w:r>
        <w:t>Identifying major emission sources</w:t>
      </w:r>
    </w:p>
    <w:p w:rsidR="004F79C1" w:rsidRDefault="00E05965">
      <w:pPr>
        <w:pStyle w:val="ListBullet2"/>
        <w:spacing w:after="40"/>
        <w:ind w:left="662" w:hanging="202"/>
        <w:rPr>
          <w:rFonts w:hint="eastAsia"/>
        </w:rPr>
      </w:pPr>
      <w:r>
        <w:t>Energy efficiency opportu</w:t>
      </w:r>
      <w:r>
        <w:t>nities</w:t>
      </w:r>
    </w:p>
    <w:p w:rsidR="004F79C1" w:rsidRDefault="00E05965">
      <w:pPr>
        <w:pStyle w:val="ListBullet2"/>
        <w:spacing w:after="40"/>
        <w:ind w:left="662" w:hanging="202"/>
        <w:rPr>
          <w:rFonts w:hint="eastAsia"/>
        </w:rPr>
      </w:pPr>
      <w:r>
        <w:t>Renewable energy solutions</w:t>
      </w:r>
    </w:p>
    <w:p w:rsidR="004F79C1" w:rsidRDefault="00E05965">
      <w:pPr>
        <w:pStyle w:val="ListBullet2"/>
        <w:spacing w:after="40"/>
        <w:ind w:left="662" w:hanging="202"/>
        <w:rPr>
          <w:rFonts w:hint="eastAsia"/>
        </w:rPr>
      </w:pPr>
      <w:r>
        <w:t>Electrification and fuel switching</w:t>
      </w:r>
    </w:p>
    <w:p w:rsidR="004F79C1" w:rsidRDefault="00E05965">
      <w:pPr>
        <w:pStyle w:val="ListBullet2"/>
        <w:spacing w:after="40"/>
        <w:ind w:left="662" w:hanging="202"/>
        <w:rPr>
          <w:rFonts w:hint="eastAsia"/>
        </w:rPr>
      </w:pPr>
      <w:r>
        <w:t>Low-carbon technologies</w:t>
      </w:r>
    </w:p>
    <w:p w:rsidR="004F79C1" w:rsidRDefault="00E05965">
      <w:pPr>
        <w:pStyle w:val="ListBullet2"/>
        <w:spacing w:after="40"/>
        <w:ind w:left="662" w:hanging="202"/>
        <w:rPr>
          <w:rFonts w:hint="eastAsia"/>
        </w:rPr>
      </w:pPr>
      <w:r>
        <w:t>Sustainable transportation</w:t>
      </w:r>
    </w:p>
    <w:p w:rsidR="004F79C1" w:rsidRDefault="00E05965">
      <w:pPr>
        <w:pStyle w:val="ListBullet2"/>
        <w:spacing w:after="40"/>
        <w:ind w:left="662" w:hanging="202"/>
        <w:rPr>
          <w:rFonts w:hint="eastAsia"/>
        </w:rPr>
      </w:pPr>
      <w:r>
        <w:t>Low-carbon procurement</w:t>
      </w:r>
    </w:p>
    <w:p w:rsidR="004F79C1" w:rsidRDefault="00E05965">
      <w:pPr>
        <w:pStyle w:val="ListBullet2"/>
        <w:spacing w:after="40"/>
        <w:ind w:left="662" w:hanging="202"/>
        <w:rPr>
          <w:rFonts w:hint="eastAsia"/>
        </w:rPr>
      </w:pPr>
      <w:r>
        <w:t>Supply-chain decarbonization</w:t>
      </w:r>
    </w:p>
    <w:p w:rsidR="004F79C1" w:rsidRDefault="00E05965">
      <w:pPr>
        <w:pStyle w:val="ListBullet2"/>
        <w:spacing w:after="40"/>
        <w:ind w:left="662" w:hanging="202"/>
        <w:rPr>
          <w:rFonts w:hint="eastAsia"/>
        </w:rPr>
      </w:pPr>
      <w:r>
        <w:t>Operational efficiency</w:t>
      </w:r>
    </w:p>
    <w:p w:rsidR="004F79C1" w:rsidRDefault="00E05965">
      <w:pPr>
        <w:pStyle w:val="ListBullet2"/>
        <w:spacing w:after="40"/>
        <w:ind w:left="662" w:hanging="202"/>
        <w:rPr>
          <w:rFonts w:hint="eastAsia"/>
        </w:rPr>
      </w:pPr>
      <w:r>
        <w:t>Carbon reduction hierarchy</w:t>
      </w:r>
    </w:p>
    <w:p w:rsidR="004F79C1" w:rsidRDefault="00E05965">
      <w:pPr>
        <w:pStyle w:val="ListBullet2"/>
        <w:spacing w:after="40"/>
        <w:ind w:left="662" w:hanging="202"/>
        <w:rPr>
          <w:rFonts w:hint="eastAsia"/>
        </w:rPr>
      </w:pPr>
      <w:r>
        <w:t xml:space="preserve">Setting emissions reduction </w:t>
      </w:r>
      <w:r>
        <w:t>targets</w:t>
      </w:r>
    </w:p>
    <w:p w:rsidR="004F79C1" w:rsidRDefault="00E05965">
      <w:pPr>
        <w:pStyle w:val="ListBullet2"/>
        <w:spacing w:after="40"/>
        <w:ind w:left="662" w:hanging="202"/>
        <w:rPr>
          <w:rFonts w:hint="eastAsia"/>
        </w:rPr>
      </w:pPr>
      <w:r>
        <w:t>Developing decarbonization initiatives</w:t>
      </w:r>
    </w:p>
    <w:p w:rsidR="004F79C1" w:rsidRDefault="00E05965">
      <w:pPr>
        <w:pStyle w:val="ListBullet2"/>
        <w:spacing w:after="40"/>
        <w:ind w:left="662" w:hanging="202"/>
        <w:rPr>
          <w:rFonts w:hint="eastAsia"/>
        </w:rPr>
      </w:pPr>
      <w:r>
        <w:t>Prioritizing carbon reduction projects</w:t>
      </w:r>
    </w:p>
    <w:p w:rsidR="004F79C1" w:rsidRDefault="00E05965">
      <w:pPr>
        <w:pStyle w:val="Heading2"/>
        <w:spacing w:before="160" w:after="80"/>
      </w:pPr>
      <w:r>
        <w:t>Net Zero Strategy and Transition Planning</w:t>
      </w:r>
    </w:p>
    <w:p w:rsidR="004F79C1" w:rsidRDefault="00E05965">
      <w:pPr>
        <w:pStyle w:val="ListBullet2"/>
        <w:spacing w:after="40"/>
        <w:ind w:left="662" w:hanging="202"/>
        <w:rPr>
          <w:rFonts w:hint="eastAsia"/>
        </w:rPr>
      </w:pPr>
      <w:r>
        <w:t>Understanding Net Zero</w:t>
      </w:r>
    </w:p>
    <w:p w:rsidR="004F79C1" w:rsidRDefault="00E05965">
      <w:pPr>
        <w:pStyle w:val="ListBullet2"/>
        <w:spacing w:after="40"/>
        <w:ind w:left="662" w:hanging="202"/>
        <w:rPr>
          <w:rFonts w:hint="eastAsia"/>
        </w:rPr>
      </w:pPr>
      <w:r>
        <w:t>Net Zero versus carbon neutrality</w:t>
      </w:r>
    </w:p>
    <w:p w:rsidR="004F79C1" w:rsidRDefault="00E05965">
      <w:pPr>
        <w:pStyle w:val="ListBullet2"/>
        <w:spacing w:after="40"/>
        <w:ind w:left="662" w:hanging="202"/>
        <w:rPr>
          <w:rFonts w:hint="eastAsia"/>
        </w:rPr>
      </w:pPr>
      <w:r>
        <w:t>Developing a Net Zero vision</w:t>
      </w:r>
    </w:p>
    <w:p w:rsidR="004F79C1" w:rsidRDefault="00E05965">
      <w:pPr>
        <w:pStyle w:val="ListBullet2"/>
        <w:spacing w:after="40"/>
        <w:ind w:left="662" w:hanging="202"/>
        <w:rPr>
          <w:rFonts w:hint="eastAsia"/>
        </w:rPr>
      </w:pPr>
      <w:r>
        <w:t>Establishing organizational targets</w:t>
      </w:r>
    </w:p>
    <w:p w:rsidR="004F79C1" w:rsidRDefault="00E05965">
      <w:pPr>
        <w:pStyle w:val="ListBullet2"/>
        <w:spacing w:after="40"/>
        <w:ind w:left="662" w:hanging="202"/>
        <w:rPr>
          <w:rFonts w:hint="eastAsia"/>
        </w:rPr>
      </w:pPr>
      <w:r>
        <w:t>Short-</w:t>
      </w:r>
      <w:r>
        <w:t>, medium- and long-term targets</w:t>
      </w:r>
    </w:p>
    <w:p w:rsidR="004F79C1" w:rsidRDefault="00E05965">
      <w:pPr>
        <w:pStyle w:val="ListBullet2"/>
        <w:spacing w:after="40"/>
        <w:ind w:left="662" w:hanging="202"/>
        <w:rPr>
          <w:rFonts w:hint="eastAsia"/>
        </w:rPr>
      </w:pPr>
      <w:r>
        <w:t>Developing a Net Zero transition roadmap</w:t>
      </w:r>
    </w:p>
    <w:p w:rsidR="004F79C1" w:rsidRDefault="00E05965">
      <w:pPr>
        <w:pStyle w:val="ListBullet2"/>
        <w:spacing w:after="40"/>
        <w:ind w:left="662" w:hanging="202"/>
        <w:rPr>
          <w:rFonts w:hint="eastAsia"/>
        </w:rPr>
      </w:pPr>
      <w:r>
        <w:t>Integrating Net Zero into business strategy</w:t>
      </w:r>
    </w:p>
    <w:p w:rsidR="004F79C1" w:rsidRDefault="00E05965">
      <w:pPr>
        <w:pStyle w:val="ListBullet2"/>
        <w:spacing w:after="40"/>
        <w:ind w:left="662" w:hanging="202"/>
        <w:rPr>
          <w:rFonts w:hint="eastAsia"/>
        </w:rPr>
      </w:pPr>
      <w:r>
        <w:t>Financing the transition</w:t>
      </w:r>
    </w:p>
    <w:p w:rsidR="004F79C1" w:rsidRDefault="00E05965">
      <w:pPr>
        <w:pStyle w:val="ListBullet2"/>
        <w:spacing w:after="40"/>
        <w:ind w:left="662" w:hanging="202"/>
        <w:rPr>
          <w:rFonts w:hint="eastAsia"/>
        </w:rPr>
      </w:pPr>
      <w:r>
        <w:t>Carbon removal and residual emissions</w:t>
      </w:r>
    </w:p>
    <w:p w:rsidR="004F79C1" w:rsidRDefault="00E05965">
      <w:pPr>
        <w:pStyle w:val="ListBullet2"/>
        <w:spacing w:after="40"/>
        <w:ind w:left="662" w:hanging="202"/>
        <w:rPr>
          <w:rFonts w:hint="eastAsia"/>
        </w:rPr>
      </w:pPr>
      <w:r>
        <w:t>Carbon offsets and their appropriate use</w:t>
      </w:r>
    </w:p>
    <w:p w:rsidR="004F79C1" w:rsidRDefault="00E05965">
      <w:pPr>
        <w:pStyle w:val="ListBullet2"/>
        <w:spacing w:after="40"/>
        <w:ind w:left="662" w:hanging="202"/>
        <w:rPr>
          <w:rFonts w:hint="eastAsia"/>
        </w:rPr>
      </w:pPr>
      <w:r>
        <w:t>Climate scenario planning</w:t>
      </w:r>
    </w:p>
    <w:p w:rsidR="004F79C1" w:rsidRDefault="00E05965">
      <w:pPr>
        <w:pStyle w:val="ListBullet2"/>
        <w:spacing w:after="40"/>
        <w:ind w:left="662" w:hanging="202"/>
        <w:rPr>
          <w:rFonts w:hint="eastAsia"/>
        </w:rPr>
      </w:pPr>
      <w:r>
        <w:t xml:space="preserve">Managing </w:t>
      </w:r>
      <w:r>
        <w:t>organizational resistance to decarbonization</w:t>
      </w:r>
    </w:p>
    <w:p w:rsidR="004F79C1" w:rsidRDefault="00E05965">
      <w:pPr>
        <w:pStyle w:val="Heading2"/>
        <w:spacing w:before="160" w:after="80"/>
      </w:pPr>
      <w:r>
        <w:t>Climate Risk, Performance and Reporting</w:t>
      </w:r>
    </w:p>
    <w:p w:rsidR="004F79C1" w:rsidRDefault="00E05965">
      <w:pPr>
        <w:pStyle w:val="ListBullet2"/>
        <w:spacing w:after="40"/>
        <w:ind w:left="662" w:hanging="202"/>
        <w:rPr>
          <w:rFonts w:hint="eastAsia"/>
        </w:rPr>
      </w:pPr>
      <w:r>
        <w:t>Identifying climate-related risks</w:t>
      </w:r>
    </w:p>
    <w:p w:rsidR="004F79C1" w:rsidRDefault="00E05965">
      <w:pPr>
        <w:pStyle w:val="ListBullet2"/>
        <w:spacing w:after="40"/>
        <w:ind w:left="662" w:hanging="202"/>
        <w:rPr>
          <w:rFonts w:hint="eastAsia"/>
        </w:rPr>
      </w:pPr>
      <w:r>
        <w:t>Climate risk assessment</w:t>
      </w:r>
    </w:p>
    <w:p w:rsidR="004F79C1" w:rsidRDefault="00E05965">
      <w:pPr>
        <w:pStyle w:val="ListBullet2"/>
        <w:spacing w:after="40"/>
        <w:ind w:left="662" w:hanging="202"/>
        <w:rPr>
          <w:rFonts w:hint="eastAsia"/>
        </w:rPr>
      </w:pPr>
      <w:r>
        <w:t>Physical and transition risk analysis</w:t>
      </w:r>
    </w:p>
    <w:p w:rsidR="004F79C1" w:rsidRDefault="00E05965">
      <w:pPr>
        <w:pStyle w:val="ListBullet2"/>
        <w:spacing w:after="40"/>
        <w:ind w:left="662" w:hanging="202"/>
        <w:rPr>
          <w:rFonts w:hint="eastAsia"/>
        </w:rPr>
      </w:pPr>
      <w:r>
        <w:t>Climate scenario analysis</w:t>
      </w:r>
    </w:p>
    <w:p w:rsidR="004F79C1" w:rsidRDefault="00E05965">
      <w:pPr>
        <w:pStyle w:val="ListBullet2"/>
        <w:spacing w:after="40"/>
        <w:ind w:left="662" w:hanging="202"/>
        <w:rPr>
          <w:rFonts w:hint="eastAsia"/>
        </w:rPr>
      </w:pPr>
      <w:r>
        <w:t>Developing climate risk mitigation measures</w:t>
      </w:r>
    </w:p>
    <w:p w:rsidR="004F79C1" w:rsidRDefault="00E05965">
      <w:pPr>
        <w:pStyle w:val="ListBullet2"/>
        <w:spacing w:after="40"/>
        <w:ind w:left="662" w:hanging="202"/>
        <w:rPr>
          <w:rFonts w:hint="eastAsia"/>
        </w:rPr>
      </w:pPr>
      <w:r>
        <w:t>Climate-related KPIs</w:t>
      </w:r>
    </w:p>
    <w:p w:rsidR="004F79C1" w:rsidRDefault="00E05965">
      <w:pPr>
        <w:pStyle w:val="ListBullet2"/>
        <w:spacing w:after="40"/>
        <w:ind w:left="662" w:hanging="202"/>
        <w:rPr>
          <w:rFonts w:hint="eastAsia"/>
        </w:rPr>
      </w:pPr>
      <w:r>
        <w:t>Carbon performance dashboards</w:t>
      </w:r>
    </w:p>
    <w:p w:rsidR="004F79C1" w:rsidRDefault="00E05965">
      <w:pPr>
        <w:pStyle w:val="ListBullet2"/>
        <w:spacing w:after="40"/>
        <w:ind w:left="662" w:hanging="202"/>
        <w:rPr>
          <w:rFonts w:hint="eastAsia"/>
        </w:rPr>
      </w:pPr>
      <w:r>
        <w:t>Monitoring emissions reduction</w:t>
      </w:r>
    </w:p>
    <w:p w:rsidR="004F79C1" w:rsidRDefault="00E05965">
      <w:pPr>
        <w:pStyle w:val="ListBullet2"/>
        <w:spacing w:after="40"/>
        <w:ind w:left="662" w:hanging="202"/>
        <w:rPr>
          <w:rFonts w:hint="eastAsia"/>
        </w:rPr>
      </w:pPr>
      <w:r>
        <w:t>Climate-related reporting and disclosure</w:t>
      </w:r>
    </w:p>
    <w:p w:rsidR="004F79C1" w:rsidRDefault="00E05965">
      <w:pPr>
        <w:pStyle w:val="ListBullet2"/>
        <w:spacing w:after="40"/>
        <w:ind w:left="662" w:hanging="202"/>
        <w:rPr>
          <w:rFonts w:hint="eastAsia"/>
        </w:rPr>
      </w:pPr>
      <w:r>
        <w:t>Communicating climate performance</w:t>
      </w:r>
    </w:p>
    <w:p w:rsidR="004F79C1" w:rsidRDefault="00E05965">
      <w:pPr>
        <w:pStyle w:val="ListBullet2"/>
        <w:spacing w:after="40"/>
        <w:ind w:left="662" w:hanging="202"/>
        <w:rPr>
          <w:rFonts w:hint="eastAsia"/>
        </w:rPr>
      </w:pPr>
      <w:r>
        <w:t>Avoiding greenwashing</w:t>
      </w:r>
    </w:p>
    <w:p w:rsidR="004F79C1" w:rsidRDefault="00E05965">
      <w:pPr>
        <w:pStyle w:val="ListBullet2"/>
        <w:spacing w:after="40"/>
        <w:ind w:left="662" w:hanging="202"/>
        <w:rPr>
          <w:rFonts w:hint="eastAsia"/>
        </w:rPr>
      </w:pPr>
      <w:r>
        <w:t>Continuous improvement in carbon management</w:t>
      </w:r>
    </w:p>
    <w:p w:rsidR="004F79C1" w:rsidRDefault="00E05965">
      <w:pPr>
        <w:pStyle w:val="Heading1"/>
        <w:spacing w:before="160" w:after="80"/>
      </w:pPr>
      <w:r>
        <w:t>Practical Activities / Case Studi</w:t>
      </w:r>
      <w:r>
        <w:t>es</w:t>
      </w:r>
    </w:p>
    <w:p w:rsidR="004F79C1" w:rsidRDefault="00E05965">
      <w:pPr>
        <w:pStyle w:val="ListBullet"/>
        <w:spacing w:after="40"/>
        <w:ind w:left="403" w:hanging="202"/>
        <w:rPr>
          <w:rFonts w:hint="eastAsia"/>
        </w:rPr>
      </w:pPr>
      <w:r>
        <w:t>Climate Risk Case Studies</w:t>
      </w:r>
    </w:p>
    <w:p w:rsidR="004F79C1" w:rsidRDefault="00E05965">
      <w:pPr>
        <w:pStyle w:val="ListBullet"/>
        <w:spacing w:after="40"/>
        <w:ind w:left="403" w:hanging="202"/>
        <w:rPr>
          <w:rFonts w:hint="eastAsia"/>
        </w:rPr>
      </w:pPr>
      <w:r>
        <w:t>GHG Accounting Exercises</w:t>
      </w:r>
    </w:p>
    <w:p w:rsidR="004F79C1" w:rsidRDefault="00E05965">
      <w:pPr>
        <w:pStyle w:val="ListBullet"/>
        <w:spacing w:after="40"/>
        <w:ind w:left="403" w:hanging="202"/>
        <w:rPr>
          <w:rFonts w:hint="eastAsia"/>
        </w:rPr>
      </w:pPr>
      <w:r>
        <w:lastRenderedPageBreak/>
        <w:t>Scope 1, 2 &amp; 3 Analysis</w:t>
      </w:r>
    </w:p>
    <w:p w:rsidR="004F79C1" w:rsidRDefault="00E05965">
      <w:pPr>
        <w:pStyle w:val="ListBullet"/>
        <w:spacing w:after="40"/>
        <w:ind w:left="403" w:hanging="202"/>
        <w:rPr>
          <w:rFonts w:hint="eastAsia"/>
        </w:rPr>
      </w:pPr>
      <w:r>
        <w:t>Decarbonization Workshops</w:t>
      </w:r>
    </w:p>
    <w:p w:rsidR="004F79C1" w:rsidRDefault="00E05965">
      <w:pPr>
        <w:pStyle w:val="ListBullet"/>
        <w:spacing w:after="40"/>
        <w:ind w:left="403" w:hanging="202"/>
        <w:rPr>
          <w:rFonts w:hint="eastAsia"/>
        </w:rPr>
      </w:pPr>
      <w:r>
        <w:t>Net Zero Strategy Exercises</w:t>
      </w:r>
    </w:p>
    <w:p w:rsidR="004F79C1" w:rsidRDefault="00E05965">
      <w:pPr>
        <w:pStyle w:val="ListBullet"/>
        <w:spacing w:after="40"/>
        <w:ind w:left="403" w:hanging="202"/>
        <w:rPr>
          <w:rFonts w:hint="eastAsia"/>
        </w:rPr>
      </w:pPr>
      <w:r>
        <w:t>Climate Scenario Analysis</w:t>
      </w:r>
    </w:p>
    <w:p w:rsidR="004F79C1" w:rsidRDefault="00E05965">
      <w:pPr>
        <w:pStyle w:val="ListBullet"/>
        <w:spacing w:after="40"/>
        <w:ind w:left="403" w:hanging="202"/>
        <w:rPr>
          <w:rFonts w:hint="eastAsia"/>
        </w:rPr>
      </w:pPr>
      <w:r>
        <w:t>Carbon KPI Development</w:t>
      </w:r>
    </w:p>
    <w:p w:rsidR="004F79C1" w:rsidRDefault="00E05965">
      <w:pPr>
        <w:pStyle w:val="ListBullet"/>
        <w:spacing w:after="40"/>
        <w:ind w:left="403" w:hanging="202"/>
        <w:rPr>
          <w:rFonts w:hint="eastAsia"/>
        </w:rPr>
      </w:pPr>
      <w:r>
        <w:t>Performance Dashboard Exercises</w:t>
      </w:r>
    </w:p>
    <w:p w:rsidR="004F79C1" w:rsidRDefault="00E05965">
      <w:pPr>
        <w:pStyle w:val="ListBullet"/>
        <w:spacing w:after="40"/>
        <w:ind w:left="403" w:hanging="202"/>
        <w:rPr>
          <w:rFonts w:hint="eastAsia"/>
        </w:rPr>
      </w:pPr>
      <w:r>
        <w:t>Transition Planning</w:t>
      </w:r>
    </w:p>
    <w:p w:rsidR="004F79C1" w:rsidRDefault="00E05965">
      <w:pPr>
        <w:pStyle w:val="ListBullet"/>
        <w:spacing w:after="40"/>
        <w:ind w:left="403" w:hanging="202"/>
        <w:rPr>
          <w:rFonts w:hint="eastAsia"/>
        </w:rPr>
      </w:pPr>
      <w:r>
        <w:t>Action Planning</w:t>
      </w:r>
    </w:p>
    <w:p w:rsidR="004F79C1" w:rsidRDefault="00E05965">
      <w:pPr>
        <w:pStyle w:val="Heading1"/>
        <w:spacing w:before="160" w:after="80"/>
      </w:pPr>
      <w:r>
        <w:t>Learnin</w:t>
      </w:r>
      <w:r>
        <w:t>g Methodology</w:t>
      </w:r>
    </w:p>
    <w:p w:rsidR="004F79C1" w:rsidRDefault="00E05965">
      <w:pPr>
        <w:pStyle w:val="ListBullet"/>
        <w:spacing w:after="40"/>
        <w:ind w:left="403" w:hanging="202"/>
        <w:rPr>
          <w:rFonts w:hint="eastAsia"/>
        </w:rPr>
      </w:pPr>
      <w:r>
        <w:t>Instructor-Led Presentations</w:t>
      </w:r>
    </w:p>
    <w:p w:rsidR="004F79C1" w:rsidRDefault="00E05965">
      <w:pPr>
        <w:pStyle w:val="ListBullet"/>
        <w:spacing w:after="40"/>
        <w:ind w:left="403" w:hanging="202"/>
        <w:rPr>
          <w:rFonts w:hint="eastAsia"/>
        </w:rPr>
      </w:pPr>
      <w:r>
        <w:t>Climate Risk Case Studies</w:t>
      </w:r>
    </w:p>
    <w:p w:rsidR="004F79C1" w:rsidRDefault="00E05965">
      <w:pPr>
        <w:pStyle w:val="ListBullet"/>
        <w:spacing w:after="40"/>
        <w:ind w:left="403" w:hanging="202"/>
        <w:rPr>
          <w:rFonts w:hint="eastAsia"/>
        </w:rPr>
      </w:pPr>
      <w:r>
        <w:t>GHG Accounting Exercises</w:t>
      </w:r>
    </w:p>
    <w:p w:rsidR="004F79C1" w:rsidRDefault="00E05965">
      <w:pPr>
        <w:pStyle w:val="ListBullet"/>
        <w:spacing w:after="40"/>
        <w:ind w:left="403" w:hanging="202"/>
        <w:rPr>
          <w:rFonts w:hint="eastAsia"/>
        </w:rPr>
      </w:pPr>
      <w:r>
        <w:t>Carbon Footprinting</w:t>
      </w:r>
    </w:p>
    <w:p w:rsidR="004F79C1" w:rsidRDefault="00E05965">
      <w:pPr>
        <w:pStyle w:val="ListBullet"/>
        <w:spacing w:after="40"/>
        <w:ind w:left="403" w:hanging="202"/>
        <w:rPr>
          <w:rFonts w:hint="eastAsia"/>
        </w:rPr>
      </w:pPr>
      <w:r>
        <w:t>Scope 1, 2 &amp; 3 Analysis</w:t>
      </w:r>
    </w:p>
    <w:p w:rsidR="004F79C1" w:rsidRDefault="00E05965">
      <w:pPr>
        <w:pStyle w:val="ListBullet"/>
        <w:spacing w:after="40"/>
        <w:ind w:left="403" w:hanging="202"/>
        <w:rPr>
          <w:rFonts w:hint="eastAsia"/>
        </w:rPr>
      </w:pPr>
      <w:r>
        <w:t>Decarbonization Workshops</w:t>
      </w:r>
    </w:p>
    <w:p w:rsidR="004F79C1" w:rsidRDefault="00E05965">
      <w:pPr>
        <w:pStyle w:val="ListBullet"/>
        <w:spacing w:after="40"/>
        <w:ind w:left="403" w:hanging="202"/>
        <w:rPr>
          <w:rFonts w:hint="eastAsia"/>
        </w:rPr>
      </w:pPr>
      <w:r>
        <w:t>Net Zero Strategy Exercises</w:t>
      </w:r>
    </w:p>
    <w:p w:rsidR="004F79C1" w:rsidRDefault="00E05965">
      <w:pPr>
        <w:pStyle w:val="ListBullet"/>
        <w:spacing w:after="40"/>
        <w:ind w:left="403" w:hanging="202"/>
        <w:rPr>
          <w:rFonts w:hint="eastAsia"/>
        </w:rPr>
      </w:pPr>
      <w:r>
        <w:t>Climate Scenario Analysis</w:t>
      </w:r>
    </w:p>
    <w:p w:rsidR="004F79C1" w:rsidRDefault="00E05965">
      <w:pPr>
        <w:pStyle w:val="ListBullet"/>
        <w:spacing w:after="40"/>
        <w:ind w:left="403" w:hanging="202"/>
        <w:rPr>
          <w:rFonts w:hint="eastAsia"/>
        </w:rPr>
      </w:pPr>
      <w:r>
        <w:t>Carbon KPI Development</w:t>
      </w:r>
    </w:p>
    <w:p w:rsidR="004F79C1" w:rsidRDefault="00E05965">
      <w:pPr>
        <w:pStyle w:val="ListBullet"/>
        <w:spacing w:after="40"/>
        <w:ind w:left="403" w:hanging="202"/>
        <w:rPr>
          <w:rFonts w:hint="eastAsia"/>
        </w:rPr>
      </w:pPr>
      <w:r>
        <w:t xml:space="preserve">Performance </w:t>
      </w:r>
      <w:r>
        <w:t>Dashboard Exercises</w:t>
      </w:r>
    </w:p>
    <w:p w:rsidR="004F79C1" w:rsidRDefault="00E05965">
      <w:pPr>
        <w:pStyle w:val="ListBullet"/>
        <w:spacing w:after="40"/>
        <w:ind w:left="403" w:hanging="202"/>
        <w:rPr>
          <w:rFonts w:hint="eastAsia"/>
        </w:rPr>
      </w:pPr>
      <w:r>
        <w:t>Transition Planning</w:t>
      </w:r>
    </w:p>
    <w:p w:rsidR="004F79C1" w:rsidRDefault="00E05965">
      <w:pPr>
        <w:pStyle w:val="ListBullet"/>
        <w:spacing w:after="40"/>
        <w:ind w:left="403" w:hanging="202"/>
        <w:rPr>
          <w:rFonts w:hint="eastAsia"/>
        </w:rPr>
      </w:pPr>
      <w:r>
        <w:t>Action Planning</w:t>
      </w:r>
    </w:p>
    <w:p w:rsidR="004F79C1" w:rsidRDefault="00E05965">
      <w:pPr>
        <w:pStyle w:val="Heading1"/>
        <w:spacing w:before="160" w:after="80"/>
      </w:pPr>
      <w:r>
        <w:t>Expected Outcomes</w:t>
      </w:r>
    </w:p>
    <w:p w:rsidR="004F79C1" w:rsidRDefault="00E05965">
      <w:pPr>
        <w:pStyle w:val="ListBullet"/>
        <w:spacing w:after="40"/>
        <w:ind w:left="403" w:hanging="202"/>
        <w:rPr>
          <w:rFonts w:hint="eastAsia"/>
        </w:rPr>
      </w:pPr>
      <w:r>
        <w:t>Explain the fundamentals of climate change and its implications for organizations</w:t>
      </w:r>
    </w:p>
    <w:p w:rsidR="004F79C1" w:rsidRDefault="00E05965">
      <w:pPr>
        <w:pStyle w:val="ListBullet"/>
        <w:spacing w:after="40"/>
        <w:ind w:left="403" w:hanging="202"/>
        <w:rPr>
          <w:rFonts w:hint="eastAsia"/>
        </w:rPr>
      </w:pPr>
      <w:r>
        <w:t>Identify major sources of greenhouse gas emissions</w:t>
      </w:r>
    </w:p>
    <w:p w:rsidR="004F79C1" w:rsidRDefault="00E05965">
      <w:pPr>
        <w:pStyle w:val="ListBullet"/>
        <w:spacing w:after="40"/>
        <w:ind w:left="403" w:hanging="202"/>
        <w:rPr>
          <w:rFonts w:hint="eastAsia"/>
        </w:rPr>
      </w:pPr>
      <w:r>
        <w:t xml:space="preserve">Distinguish between Scope 1, Scope 2 and Scope 3 </w:t>
      </w:r>
      <w:r>
        <w:t>emissions</w:t>
      </w:r>
    </w:p>
    <w:p w:rsidR="004F79C1" w:rsidRDefault="00E05965">
      <w:pPr>
        <w:pStyle w:val="ListBullet"/>
        <w:spacing w:after="40"/>
        <w:ind w:left="403" w:hanging="202"/>
        <w:rPr>
          <w:rFonts w:hint="eastAsia"/>
        </w:rPr>
      </w:pPr>
      <w:r>
        <w:t>Develop organizational carbon footprints</w:t>
      </w:r>
    </w:p>
    <w:p w:rsidR="004F79C1" w:rsidRDefault="00E05965">
      <w:pPr>
        <w:pStyle w:val="ListBullet"/>
        <w:spacing w:after="40"/>
        <w:ind w:left="403" w:hanging="202"/>
        <w:rPr>
          <w:rFonts w:hint="eastAsia"/>
        </w:rPr>
      </w:pPr>
      <w:r>
        <w:t>Apply fundamental carbon accounting principles</w:t>
      </w:r>
    </w:p>
    <w:p w:rsidR="004F79C1" w:rsidRDefault="00E05965">
      <w:pPr>
        <w:pStyle w:val="ListBullet"/>
        <w:spacing w:after="40"/>
        <w:ind w:left="403" w:hanging="202"/>
        <w:rPr>
          <w:rFonts w:hint="eastAsia"/>
        </w:rPr>
      </w:pPr>
      <w:r>
        <w:t>Identify opportunities for emissions reduction and decarbonization</w:t>
      </w:r>
    </w:p>
    <w:p w:rsidR="004F79C1" w:rsidRDefault="00E05965">
      <w:pPr>
        <w:pStyle w:val="ListBullet"/>
        <w:spacing w:after="40"/>
        <w:ind w:left="403" w:hanging="202"/>
        <w:rPr>
          <w:rFonts w:hint="eastAsia"/>
        </w:rPr>
      </w:pPr>
      <w:r>
        <w:t>Assess climate-related risks and opportunities</w:t>
      </w:r>
    </w:p>
    <w:p w:rsidR="004F79C1" w:rsidRDefault="00E05965">
      <w:pPr>
        <w:pStyle w:val="ListBullet"/>
        <w:spacing w:after="40"/>
        <w:ind w:left="403" w:hanging="202"/>
        <w:rPr>
          <w:rFonts w:hint="eastAsia"/>
        </w:rPr>
      </w:pPr>
      <w:r>
        <w:t xml:space="preserve">Develop practical Net Zero strategies and </w:t>
      </w:r>
      <w:r>
        <w:t>transition plans</w:t>
      </w:r>
    </w:p>
    <w:p w:rsidR="004F79C1" w:rsidRDefault="00E05965">
      <w:pPr>
        <w:pStyle w:val="Heading1"/>
        <w:spacing w:before="160" w:after="80"/>
      </w:pPr>
      <w:r>
        <w:t>General Information</w:t>
      </w:r>
    </w:p>
    <w:tbl>
      <w:tblPr>
        <w:tblStyle w:val="TableGrid"/>
        <w:tblW w:w="0" w:type="auto"/>
        <w:jc w:val="center"/>
        <w:tblLook w:val="04A0" w:firstRow="1" w:lastRow="0" w:firstColumn="1" w:lastColumn="0" w:noHBand="0" w:noVBand="1"/>
      </w:tblPr>
      <w:tblGrid>
        <w:gridCol w:w="5040"/>
        <w:gridCol w:w="5040"/>
      </w:tblGrid>
      <w:tr w:rsidR="004F79C1">
        <w:trPr>
          <w:jc w:val="center"/>
        </w:trPr>
        <w:tc>
          <w:tcPr>
            <w:tcW w:w="5040" w:type="dxa"/>
            <w:shd w:val="clear" w:color="auto" w:fill="EFE3BF"/>
            <w:vAlign w:val="center"/>
          </w:tcPr>
          <w:p w:rsidR="004F79C1" w:rsidRDefault="00E05965">
            <w:pPr>
              <w:rPr>
                <w:rFonts w:hint="eastAsia"/>
              </w:rPr>
            </w:pPr>
            <w:r>
              <w:rPr>
                <w:b/>
                <w:sz w:val="18"/>
              </w:rPr>
              <w:t>Level</w:t>
            </w:r>
          </w:p>
        </w:tc>
        <w:tc>
          <w:tcPr>
            <w:tcW w:w="5040" w:type="dxa"/>
            <w:vAlign w:val="center"/>
          </w:tcPr>
          <w:p w:rsidR="004F79C1" w:rsidRDefault="00E05965">
            <w:pPr>
              <w:rPr>
                <w:rFonts w:hint="eastAsia"/>
              </w:rPr>
            </w:pPr>
            <w:r>
              <w:rPr>
                <w:sz w:val="18"/>
              </w:rPr>
              <w:t>Intermediate–Advanced</w:t>
            </w:r>
          </w:p>
        </w:tc>
      </w:tr>
      <w:tr w:rsidR="004F79C1">
        <w:trPr>
          <w:jc w:val="center"/>
        </w:trPr>
        <w:tc>
          <w:tcPr>
            <w:tcW w:w="5040" w:type="dxa"/>
            <w:shd w:val="clear" w:color="auto" w:fill="EFE3BF"/>
            <w:vAlign w:val="center"/>
          </w:tcPr>
          <w:p w:rsidR="004F79C1" w:rsidRDefault="00E05965">
            <w:pPr>
              <w:rPr>
                <w:rFonts w:hint="eastAsia"/>
              </w:rPr>
            </w:pPr>
            <w:r>
              <w:rPr>
                <w:b/>
                <w:sz w:val="18"/>
              </w:rPr>
              <w:t>Format</w:t>
            </w:r>
          </w:p>
        </w:tc>
        <w:tc>
          <w:tcPr>
            <w:tcW w:w="5040" w:type="dxa"/>
            <w:vAlign w:val="center"/>
          </w:tcPr>
          <w:p w:rsidR="004F79C1" w:rsidRDefault="00E05965">
            <w:pPr>
              <w:rPr>
                <w:rFonts w:hint="eastAsia"/>
              </w:rPr>
            </w:pPr>
            <w:r>
              <w:rPr>
                <w:sz w:val="18"/>
              </w:rPr>
              <w:t>Live Online | In-House | Classroom</w:t>
            </w:r>
          </w:p>
        </w:tc>
      </w:tr>
      <w:tr w:rsidR="004F79C1">
        <w:trPr>
          <w:jc w:val="center"/>
        </w:trPr>
        <w:tc>
          <w:tcPr>
            <w:tcW w:w="5040" w:type="dxa"/>
            <w:shd w:val="clear" w:color="auto" w:fill="EFE3BF"/>
            <w:vAlign w:val="center"/>
          </w:tcPr>
          <w:p w:rsidR="004F79C1" w:rsidRDefault="00E05965">
            <w:pPr>
              <w:rPr>
                <w:rFonts w:hint="eastAsia"/>
              </w:rPr>
            </w:pPr>
            <w:r>
              <w:rPr>
                <w:b/>
                <w:sz w:val="18"/>
              </w:rPr>
              <w:t>Methodology</w:t>
            </w:r>
          </w:p>
        </w:tc>
        <w:tc>
          <w:tcPr>
            <w:tcW w:w="5040" w:type="dxa"/>
            <w:vAlign w:val="center"/>
          </w:tcPr>
          <w:p w:rsidR="004F79C1" w:rsidRDefault="00E05965">
            <w:pPr>
              <w:rPr>
                <w:rFonts w:hint="eastAsia"/>
              </w:rPr>
            </w:pPr>
            <w:r>
              <w:rPr>
                <w:sz w:val="18"/>
              </w:rPr>
              <w:t xml:space="preserve">Instructor-Led Presentations | Climate Risk Case Studies | GHG Accounting Exercises | Carbon Footprinting | Scope 1, 2 &amp; 3 Analysis | </w:t>
            </w:r>
            <w:r>
              <w:rPr>
                <w:sz w:val="18"/>
              </w:rPr>
              <w:t>Decarbonization Workshops | Net Zero Strategy Exercises | Climate Scenario Analysis | Carbon KPI Development | Performance Dashboard Exercises | Transition Planning | Action Planning</w:t>
            </w:r>
          </w:p>
        </w:tc>
      </w:tr>
      <w:tr w:rsidR="004F79C1">
        <w:trPr>
          <w:jc w:val="center"/>
        </w:trPr>
        <w:tc>
          <w:tcPr>
            <w:tcW w:w="5040" w:type="dxa"/>
            <w:shd w:val="clear" w:color="auto" w:fill="EFE3BF"/>
            <w:vAlign w:val="center"/>
          </w:tcPr>
          <w:p w:rsidR="004F79C1" w:rsidRDefault="00E05965">
            <w:pPr>
              <w:rPr>
                <w:rFonts w:hint="eastAsia"/>
              </w:rPr>
            </w:pPr>
            <w:r>
              <w:rPr>
                <w:b/>
                <w:sz w:val="18"/>
              </w:rPr>
              <w:t>Prerequisites</w:t>
            </w:r>
          </w:p>
        </w:tc>
        <w:tc>
          <w:tcPr>
            <w:tcW w:w="5040" w:type="dxa"/>
            <w:vAlign w:val="center"/>
          </w:tcPr>
          <w:p w:rsidR="004F79C1" w:rsidRDefault="00E05965">
            <w:pPr>
              <w:rPr>
                <w:rFonts w:hint="eastAsia"/>
              </w:rPr>
            </w:pPr>
            <w:r>
              <w:rPr>
                <w:sz w:val="18"/>
              </w:rPr>
              <w:t>No formal prerequisites; professional experience in sustai</w:t>
            </w:r>
            <w:r>
              <w:rPr>
                <w:sz w:val="18"/>
              </w:rPr>
              <w:t>nability, environmental management, energy, HSE, engineering, projects, procurement, finance or organizational performance recommended</w:t>
            </w:r>
          </w:p>
        </w:tc>
      </w:tr>
      <w:tr w:rsidR="004F79C1">
        <w:trPr>
          <w:jc w:val="center"/>
        </w:trPr>
        <w:tc>
          <w:tcPr>
            <w:tcW w:w="5040" w:type="dxa"/>
            <w:shd w:val="clear" w:color="auto" w:fill="EFE3BF"/>
            <w:vAlign w:val="center"/>
          </w:tcPr>
          <w:p w:rsidR="004F79C1" w:rsidRDefault="00E05965">
            <w:pPr>
              <w:rPr>
                <w:rFonts w:hint="eastAsia"/>
              </w:rPr>
            </w:pPr>
            <w:r>
              <w:rPr>
                <w:b/>
                <w:sz w:val="18"/>
              </w:rPr>
              <w:t>Certificate</w:t>
            </w:r>
          </w:p>
        </w:tc>
        <w:tc>
          <w:tcPr>
            <w:tcW w:w="5040" w:type="dxa"/>
            <w:vAlign w:val="center"/>
          </w:tcPr>
          <w:p w:rsidR="004F79C1" w:rsidRDefault="00E05965">
            <w:pPr>
              <w:rPr>
                <w:rFonts w:hint="eastAsia"/>
              </w:rPr>
            </w:pPr>
            <w:r>
              <w:rPr>
                <w:sz w:val="18"/>
              </w:rPr>
              <w:t>Certificate of Completion</w:t>
            </w:r>
          </w:p>
        </w:tc>
      </w:tr>
      <w:tr w:rsidR="004F79C1">
        <w:trPr>
          <w:jc w:val="center"/>
        </w:trPr>
        <w:tc>
          <w:tcPr>
            <w:tcW w:w="5040" w:type="dxa"/>
            <w:shd w:val="clear" w:color="auto" w:fill="EFE3BF"/>
            <w:vAlign w:val="center"/>
          </w:tcPr>
          <w:p w:rsidR="004F79C1" w:rsidRDefault="00E05965">
            <w:pPr>
              <w:rPr>
                <w:rFonts w:hint="eastAsia"/>
              </w:rPr>
            </w:pPr>
            <w:r>
              <w:rPr>
                <w:b/>
                <w:sz w:val="18"/>
              </w:rPr>
              <w:t>Category</w:t>
            </w:r>
          </w:p>
        </w:tc>
        <w:tc>
          <w:tcPr>
            <w:tcW w:w="5040" w:type="dxa"/>
            <w:vAlign w:val="center"/>
          </w:tcPr>
          <w:p w:rsidR="004F79C1" w:rsidRDefault="00E05965">
            <w:pPr>
              <w:rPr>
                <w:rFonts w:hint="eastAsia"/>
              </w:rPr>
            </w:pPr>
            <w:r>
              <w:rPr>
                <w:sz w:val="18"/>
              </w:rPr>
              <w:t>Sustainability, ESG &amp; Environmental Management</w:t>
            </w:r>
          </w:p>
        </w:tc>
      </w:tr>
      <w:tr w:rsidR="004F79C1">
        <w:trPr>
          <w:jc w:val="center"/>
        </w:trPr>
        <w:tc>
          <w:tcPr>
            <w:tcW w:w="5040" w:type="dxa"/>
            <w:shd w:val="clear" w:color="auto" w:fill="EFE3BF"/>
            <w:vAlign w:val="center"/>
          </w:tcPr>
          <w:p w:rsidR="004F79C1" w:rsidRDefault="00E05965">
            <w:pPr>
              <w:rPr>
                <w:rFonts w:hint="eastAsia"/>
              </w:rPr>
            </w:pPr>
            <w:r>
              <w:rPr>
                <w:b/>
                <w:sz w:val="18"/>
              </w:rPr>
              <w:t>Target Audience</w:t>
            </w:r>
          </w:p>
        </w:tc>
        <w:tc>
          <w:tcPr>
            <w:tcW w:w="5040" w:type="dxa"/>
            <w:vAlign w:val="center"/>
          </w:tcPr>
          <w:p w:rsidR="004F79C1" w:rsidRDefault="00E05965">
            <w:pPr>
              <w:rPr>
                <w:rFonts w:hint="eastAsia"/>
              </w:rPr>
            </w:pPr>
            <w:r>
              <w:rPr>
                <w:sz w:val="18"/>
              </w:rPr>
              <w:t>Environm</w:t>
            </w:r>
            <w:r>
              <w:rPr>
                <w:sz w:val="18"/>
              </w:rPr>
              <w:t xml:space="preserve">ental and Sustainability Professionals, Managers, </w:t>
            </w:r>
            <w:r>
              <w:rPr>
                <w:sz w:val="18"/>
              </w:rPr>
              <w:lastRenderedPageBreak/>
              <w:t>Engineers, Project Managers, Procurement and Supply Chain Professionals, Energy Managers, HSE Professionals, Finance Professionals, Consultants and Executives responsible for sustainability, climate strateg</w:t>
            </w:r>
            <w:r>
              <w:rPr>
                <w:sz w:val="18"/>
              </w:rPr>
              <w:t>y or organizational performance.</w:t>
            </w:r>
          </w:p>
        </w:tc>
      </w:tr>
    </w:tbl>
    <w:p w:rsidR="004F79C1" w:rsidRDefault="00E05965">
      <w:pPr>
        <w:rPr>
          <w:rFonts w:hint="eastAsia"/>
        </w:rPr>
      </w:pPr>
      <w:r>
        <w:lastRenderedPageBreak/>
        <w:br w:type="page"/>
      </w:r>
    </w:p>
    <w:p w:rsidR="004F79C1" w:rsidRDefault="00E05965">
      <w:pPr>
        <w:pStyle w:val="Title"/>
        <w:spacing w:after="60"/>
      </w:pPr>
      <w:r>
        <w:lastRenderedPageBreak/>
        <w:t>Environmental &amp; Social Impact Assessment (ESIA)</w:t>
      </w:r>
    </w:p>
    <w:p w:rsidR="004F79C1" w:rsidRDefault="00E05965">
      <w:pPr>
        <w:rPr>
          <w:rFonts w:hint="eastAsia"/>
        </w:rPr>
      </w:pPr>
      <w:r>
        <w:rPr>
          <w:i/>
          <w:sz w:val="23"/>
        </w:rPr>
        <w:t>Better Assessment for Sustainable Projects and Successful Business</w:t>
      </w:r>
    </w:p>
    <w:p w:rsidR="004F79C1" w:rsidRDefault="00E05965">
      <w:pPr>
        <w:pStyle w:val="Heading1"/>
        <w:spacing w:before="160" w:after="80"/>
      </w:pPr>
      <w:r>
        <w:t>Introduction / Course Overview</w:t>
      </w:r>
    </w:p>
    <w:p w:rsidR="004F79C1" w:rsidRDefault="00E05965">
      <w:pPr>
        <w:spacing w:after="80" w:line="252" w:lineRule="auto"/>
        <w:rPr>
          <w:rFonts w:hint="eastAsia"/>
        </w:rPr>
      </w:pPr>
      <w:r>
        <w:t>This practical Environmental &amp; Social Impact Assessment (ESIA) course prov</w:t>
      </w:r>
      <w:r>
        <w:t>ides participants with a structured understanding of how development projects can affect the environment and surrounding communities.</w:t>
      </w:r>
    </w:p>
    <w:p w:rsidR="004F79C1" w:rsidRDefault="00E05965">
      <w:pPr>
        <w:spacing w:after="80" w:line="252" w:lineRule="auto"/>
        <w:rPr>
          <w:rFonts w:hint="eastAsia"/>
        </w:rPr>
      </w:pPr>
      <w:r>
        <w:t xml:space="preserve">Participants will learn how to identify, assess, and manage environmental and social impacts associated with projects, </w:t>
      </w:r>
      <w:r>
        <w:t>while understanding the relationship between environmental protection, social considerations, sustainable development, and business objectives.</w:t>
      </w:r>
    </w:p>
    <w:p w:rsidR="004F79C1" w:rsidRDefault="00E05965">
      <w:pPr>
        <w:spacing w:after="80" w:line="252" w:lineRule="auto"/>
        <w:rPr>
          <w:rFonts w:hint="eastAsia"/>
        </w:rPr>
      </w:pPr>
      <w:r>
        <w:t>The course covers the key stages of the ESIA process, including screening, scoping, impact assessment, stakehold</w:t>
      </w:r>
      <w:r>
        <w:t>er engagement, mitigation, and impact management. Practical exercises and project-based scenarios enable participants to apply ESIA principles to real-world development activities.</w:t>
      </w:r>
    </w:p>
    <w:p w:rsidR="004F79C1" w:rsidRDefault="00E05965">
      <w:pPr>
        <w:pStyle w:val="Heading1"/>
        <w:spacing w:before="160" w:after="80"/>
      </w:pPr>
      <w:r>
        <w:t>Key Highlights</w:t>
      </w:r>
    </w:p>
    <w:p w:rsidR="004F79C1" w:rsidRDefault="00E05965">
      <w:pPr>
        <w:pStyle w:val="Heading1"/>
        <w:spacing w:before="160" w:after="80"/>
      </w:pPr>
      <w:r>
        <w:t>Learning Objectives</w:t>
      </w:r>
    </w:p>
    <w:p w:rsidR="004F79C1" w:rsidRDefault="00E05965">
      <w:pPr>
        <w:pStyle w:val="Heading1"/>
        <w:spacing w:before="160" w:after="80"/>
      </w:pPr>
      <w:r>
        <w:t>Who Should Attend</w:t>
      </w:r>
    </w:p>
    <w:p w:rsidR="004F79C1" w:rsidRDefault="00E05965">
      <w:pPr>
        <w:pStyle w:val="ListBullet"/>
        <w:spacing w:after="40"/>
        <w:ind w:left="403" w:hanging="202"/>
        <w:rPr>
          <w:rFonts w:hint="eastAsia"/>
        </w:rPr>
      </w:pPr>
      <w:r>
        <w:t>This course is designe</w:t>
      </w:r>
      <w:r>
        <w:t>d for professionals involved in project development, environmental management, sustainability, engineering, planning, and business decision-making.</w:t>
      </w:r>
    </w:p>
    <w:p w:rsidR="004F79C1" w:rsidRDefault="00E05965">
      <w:pPr>
        <w:pStyle w:val="ListBullet"/>
        <w:spacing w:after="40"/>
        <w:ind w:left="403" w:hanging="202"/>
        <w:rPr>
          <w:rFonts w:hint="eastAsia"/>
        </w:rPr>
      </w:pPr>
      <w:r>
        <w:t>Project Managers and Project Management Teams</w:t>
      </w:r>
    </w:p>
    <w:p w:rsidR="004F79C1" w:rsidRDefault="00E05965">
      <w:pPr>
        <w:pStyle w:val="ListBullet"/>
        <w:spacing w:after="40"/>
        <w:ind w:left="403" w:hanging="202"/>
        <w:rPr>
          <w:rFonts w:hint="eastAsia"/>
        </w:rPr>
      </w:pPr>
      <w:r>
        <w:t>Engineers and Engineering Consultants</w:t>
      </w:r>
    </w:p>
    <w:p w:rsidR="004F79C1" w:rsidRDefault="00E05965">
      <w:pPr>
        <w:pStyle w:val="ListBullet"/>
        <w:spacing w:after="40"/>
        <w:ind w:left="403" w:hanging="202"/>
        <w:rPr>
          <w:rFonts w:hint="eastAsia"/>
        </w:rPr>
      </w:pPr>
      <w:r>
        <w:t>Environmental Profession</w:t>
      </w:r>
      <w:r>
        <w:t>als</w:t>
      </w:r>
    </w:p>
    <w:p w:rsidR="004F79C1" w:rsidRDefault="00E05965">
      <w:pPr>
        <w:pStyle w:val="ListBullet"/>
        <w:spacing w:after="40"/>
        <w:ind w:left="403" w:hanging="202"/>
        <w:rPr>
          <w:rFonts w:hint="eastAsia"/>
        </w:rPr>
      </w:pPr>
      <w:r>
        <w:t>Sustainability Professionals</w:t>
      </w:r>
    </w:p>
    <w:p w:rsidR="004F79C1" w:rsidRDefault="00E05965">
      <w:pPr>
        <w:pStyle w:val="ListBullet"/>
        <w:spacing w:after="40"/>
        <w:ind w:left="403" w:hanging="202"/>
        <w:rPr>
          <w:rFonts w:hint="eastAsia"/>
        </w:rPr>
      </w:pPr>
      <w:r>
        <w:t>Planners and Project Coordinators</w:t>
      </w:r>
    </w:p>
    <w:p w:rsidR="004F79C1" w:rsidRDefault="00E05965">
      <w:pPr>
        <w:pStyle w:val="ListBullet"/>
        <w:spacing w:after="40"/>
        <w:ind w:left="403" w:hanging="202"/>
        <w:rPr>
          <w:rFonts w:hint="eastAsia"/>
        </w:rPr>
      </w:pPr>
      <w:r>
        <w:t>Construction and Development Professionals</w:t>
      </w:r>
    </w:p>
    <w:p w:rsidR="004F79C1" w:rsidRDefault="00E05965">
      <w:pPr>
        <w:pStyle w:val="ListBullet"/>
        <w:spacing w:after="40"/>
        <w:ind w:left="403" w:hanging="202"/>
        <w:rPr>
          <w:rFonts w:hint="eastAsia"/>
        </w:rPr>
      </w:pPr>
      <w:r>
        <w:t>Business Development Professionals</w:t>
      </w:r>
    </w:p>
    <w:p w:rsidR="004F79C1" w:rsidRDefault="00E05965">
      <w:pPr>
        <w:pStyle w:val="ListBullet"/>
        <w:spacing w:after="40"/>
        <w:ind w:left="403" w:hanging="202"/>
        <w:rPr>
          <w:rFonts w:hint="eastAsia"/>
        </w:rPr>
      </w:pPr>
      <w:r>
        <w:t>Energy and Infrastructure Professionals</w:t>
      </w:r>
    </w:p>
    <w:p w:rsidR="004F79C1" w:rsidRDefault="00E05965">
      <w:pPr>
        <w:pStyle w:val="ListBullet"/>
        <w:spacing w:after="40"/>
        <w:ind w:left="403" w:hanging="202"/>
        <w:rPr>
          <w:rFonts w:hint="eastAsia"/>
        </w:rPr>
      </w:pPr>
      <w:r>
        <w:t>Government and Regulatory Professionals</w:t>
      </w:r>
    </w:p>
    <w:p w:rsidR="004F79C1" w:rsidRDefault="00E05965">
      <w:pPr>
        <w:pStyle w:val="ListBullet"/>
        <w:spacing w:after="40"/>
        <w:ind w:left="403" w:hanging="202"/>
        <w:rPr>
          <w:rFonts w:hint="eastAsia"/>
        </w:rPr>
      </w:pPr>
      <w:r>
        <w:t>Strategic Planning and Investme</w:t>
      </w:r>
      <w:r>
        <w:t>nt Professionals</w:t>
      </w:r>
    </w:p>
    <w:p w:rsidR="004F79C1" w:rsidRDefault="00E05965">
      <w:pPr>
        <w:pStyle w:val="ListBullet"/>
        <w:spacing w:after="40"/>
        <w:ind w:left="403" w:hanging="202"/>
        <w:rPr>
          <w:rFonts w:hint="eastAsia"/>
        </w:rPr>
      </w:pPr>
      <w:r>
        <w:t>Industries Served</w:t>
      </w:r>
    </w:p>
    <w:p w:rsidR="004F79C1" w:rsidRDefault="00E05965">
      <w:pPr>
        <w:pStyle w:val="ListBullet"/>
        <w:spacing w:after="40"/>
        <w:ind w:left="403" w:hanging="202"/>
        <w:rPr>
          <w:rFonts w:hint="eastAsia"/>
        </w:rPr>
      </w:pPr>
      <w:r>
        <w:t>Engineering &amp; Construction</w:t>
      </w:r>
    </w:p>
    <w:p w:rsidR="004F79C1" w:rsidRDefault="00E05965">
      <w:pPr>
        <w:pStyle w:val="ListBullet"/>
        <w:spacing w:after="40"/>
        <w:ind w:left="403" w:hanging="202"/>
        <w:rPr>
          <w:rFonts w:hint="eastAsia"/>
        </w:rPr>
      </w:pPr>
      <w:r>
        <w:t>Energy &amp; Utilities</w:t>
      </w:r>
    </w:p>
    <w:p w:rsidR="004F79C1" w:rsidRDefault="00E05965">
      <w:pPr>
        <w:pStyle w:val="ListBullet"/>
        <w:spacing w:after="40"/>
        <w:ind w:left="403" w:hanging="202"/>
        <w:rPr>
          <w:rFonts w:hint="eastAsia"/>
        </w:rPr>
      </w:pPr>
      <w:r>
        <w:t>Oil &amp; Gas</w:t>
      </w:r>
    </w:p>
    <w:p w:rsidR="004F79C1" w:rsidRDefault="00E05965">
      <w:pPr>
        <w:pStyle w:val="ListBullet"/>
        <w:spacing w:after="40"/>
        <w:ind w:left="403" w:hanging="202"/>
        <w:rPr>
          <w:rFonts w:hint="eastAsia"/>
        </w:rPr>
      </w:pPr>
      <w:r>
        <w:t>Mining &amp; Natural Resources</w:t>
      </w:r>
    </w:p>
    <w:p w:rsidR="004F79C1" w:rsidRDefault="00E05965">
      <w:pPr>
        <w:pStyle w:val="ListBullet"/>
        <w:spacing w:after="40"/>
        <w:ind w:left="403" w:hanging="202"/>
        <w:rPr>
          <w:rFonts w:hint="eastAsia"/>
        </w:rPr>
      </w:pPr>
      <w:r>
        <w:t>Transportation &amp; Infrastructure</w:t>
      </w:r>
    </w:p>
    <w:p w:rsidR="004F79C1" w:rsidRDefault="00E05965">
      <w:pPr>
        <w:pStyle w:val="ListBullet"/>
        <w:spacing w:after="40"/>
        <w:ind w:left="403" w:hanging="202"/>
        <w:rPr>
          <w:rFonts w:hint="eastAsia"/>
        </w:rPr>
      </w:pPr>
      <w:r>
        <w:t>Real Estate &amp; Property Development</w:t>
      </w:r>
    </w:p>
    <w:p w:rsidR="004F79C1" w:rsidRDefault="00E05965">
      <w:pPr>
        <w:pStyle w:val="ListBullet"/>
        <w:spacing w:after="40"/>
        <w:ind w:left="403" w:hanging="202"/>
        <w:rPr>
          <w:rFonts w:hint="eastAsia"/>
        </w:rPr>
      </w:pPr>
      <w:r>
        <w:t>Manufacturing</w:t>
      </w:r>
    </w:p>
    <w:p w:rsidR="004F79C1" w:rsidRDefault="00E05965">
      <w:pPr>
        <w:pStyle w:val="ListBullet"/>
        <w:spacing w:after="40"/>
        <w:ind w:left="403" w:hanging="202"/>
        <w:rPr>
          <w:rFonts w:hint="eastAsia"/>
        </w:rPr>
      </w:pPr>
      <w:r>
        <w:t>Government &amp; Public Sector</w:t>
      </w:r>
    </w:p>
    <w:p w:rsidR="004F79C1" w:rsidRDefault="00E05965">
      <w:pPr>
        <w:pStyle w:val="ListBullet"/>
        <w:spacing w:after="40"/>
        <w:ind w:left="403" w:hanging="202"/>
        <w:rPr>
          <w:rFonts w:hint="eastAsia"/>
        </w:rPr>
      </w:pPr>
      <w:r>
        <w:t>Water &amp; Waste Management</w:t>
      </w:r>
    </w:p>
    <w:p w:rsidR="004F79C1" w:rsidRDefault="00E05965">
      <w:pPr>
        <w:pStyle w:val="ListBullet"/>
        <w:spacing w:after="40"/>
        <w:ind w:left="403" w:hanging="202"/>
        <w:rPr>
          <w:rFonts w:hint="eastAsia"/>
        </w:rPr>
      </w:pPr>
      <w:r>
        <w:t>Renewable Energy</w:t>
      </w:r>
    </w:p>
    <w:p w:rsidR="004F79C1" w:rsidRDefault="00E05965">
      <w:pPr>
        <w:pStyle w:val="ListBullet"/>
        <w:spacing w:after="40"/>
        <w:ind w:left="403" w:hanging="202"/>
        <w:rPr>
          <w:rFonts w:hint="eastAsia"/>
        </w:rPr>
      </w:pPr>
      <w:r>
        <w:t>Industrial Development</w:t>
      </w:r>
    </w:p>
    <w:p w:rsidR="004F79C1" w:rsidRDefault="00E05965">
      <w:pPr>
        <w:pStyle w:val="ListBullet"/>
        <w:spacing w:after="40"/>
        <w:ind w:left="403" w:hanging="202"/>
        <w:rPr>
          <w:rFonts w:hint="eastAsia"/>
        </w:rPr>
      </w:pPr>
      <w:r>
        <w:lastRenderedPageBreak/>
        <w:t>Learning Objectives</w:t>
      </w:r>
    </w:p>
    <w:p w:rsidR="004F79C1" w:rsidRDefault="00E05965">
      <w:pPr>
        <w:pStyle w:val="ListBullet"/>
        <w:spacing w:after="40"/>
        <w:ind w:left="403" w:hanging="202"/>
        <w:rPr>
          <w:rFonts w:hint="eastAsia"/>
        </w:rPr>
      </w:pPr>
      <w:r>
        <w:t>By the end of the course, participants will be able to:</w:t>
      </w:r>
    </w:p>
    <w:p w:rsidR="004F79C1" w:rsidRDefault="00E05965">
      <w:pPr>
        <w:pStyle w:val="ListBullet"/>
        <w:spacing w:after="40"/>
        <w:ind w:left="403" w:hanging="202"/>
        <w:rPr>
          <w:rFonts w:hint="eastAsia"/>
        </w:rPr>
      </w:pPr>
      <w:r>
        <w:t>Understand the purpose, principles, and stages of Environmental &amp; Social Impact Assessment.</w:t>
      </w:r>
    </w:p>
    <w:p w:rsidR="004F79C1" w:rsidRDefault="00E05965">
      <w:pPr>
        <w:pStyle w:val="ListBullet"/>
        <w:spacing w:after="40"/>
        <w:ind w:left="403" w:hanging="202"/>
        <w:rPr>
          <w:rFonts w:hint="eastAsia"/>
        </w:rPr>
      </w:pPr>
      <w:r>
        <w:t>Identify potential environmental and social impa</w:t>
      </w:r>
      <w:r>
        <w:t>cts associated with development projects.</w:t>
      </w:r>
    </w:p>
    <w:p w:rsidR="004F79C1" w:rsidRDefault="00E05965">
      <w:pPr>
        <w:pStyle w:val="ListBullet"/>
        <w:spacing w:after="40"/>
        <w:ind w:left="403" w:hanging="202"/>
        <w:rPr>
          <w:rFonts w:hint="eastAsia"/>
        </w:rPr>
      </w:pPr>
      <w:r>
        <w:t>Apply appropriate approaches to ESIA screening and scoping.</w:t>
      </w:r>
    </w:p>
    <w:p w:rsidR="004F79C1" w:rsidRDefault="00E05965">
      <w:pPr>
        <w:pStyle w:val="ListBullet"/>
        <w:spacing w:after="40"/>
        <w:ind w:left="403" w:hanging="202"/>
        <w:rPr>
          <w:rFonts w:hint="eastAsia"/>
        </w:rPr>
      </w:pPr>
      <w:r>
        <w:t>Assess potential impacts on air, water, waste, communities, and other environmental and social receptors.</w:t>
      </w:r>
    </w:p>
    <w:p w:rsidR="004F79C1" w:rsidRDefault="00E05965">
      <w:pPr>
        <w:pStyle w:val="ListBullet"/>
        <w:spacing w:after="40"/>
        <w:ind w:left="403" w:hanging="202"/>
        <w:rPr>
          <w:rFonts w:hint="eastAsia"/>
        </w:rPr>
      </w:pPr>
      <w:r>
        <w:t>Understand stakeholder engagement and public par</w:t>
      </w:r>
      <w:r>
        <w:t>ticipation within the ESIA process.</w:t>
      </w:r>
    </w:p>
    <w:p w:rsidR="004F79C1" w:rsidRDefault="00E05965">
      <w:pPr>
        <w:pStyle w:val="ListBullet"/>
        <w:spacing w:after="40"/>
        <w:ind w:left="403" w:hanging="202"/>
        <w:rPr>
          <w:rFonts w:hint="eastAsia"/>
        </w:rPr>
      </w:pPr>
      <w:r>
        <w:t>Develop appropriate mitigation and impact management measures.</w:t>
      </w:r>
    </w:p>
    <w:p w:rsidR="004F79C1" w:rsidRDefault="00E05965">
      <w:pPr>
        <w:pStyle w:val="ListBullet"/>
        <w:spacing w:after="40"/>
        <w:ind w:left="403" w:hanging="202"/>
        <w:rPr>
          <w:rFonts w:hint="eastAsia"/>
        </w:rPr>
      </w:pPr>
      <w:r>
        <w:t>Integrate environmental and social considerations into project planning and decision-making.</w:t>
      </w:r>
    </w:p>
    <w:p w:rsidR="004F79C1" w:rsidRDefault="00E05965">
      <w:pPr>
        <w:pStyle w:val="ListBullet"/>
        <w:spacing w:after="40"/>
        <w:ind w:left="403" w:hanging="202"/>
        <w:rPr>
          <w:rFonts w:hint="eastAsia"/>
        </w:rPr>
      </w:pPr>
      <w:r>
        <w:t>Support sustainable project development while managing environme</w:t>
      </w:r>
      <w:r>
        <w:t>ntal and social risks.</w:t>
      </w:r>
    </w:p>
    <w:p w:rsidR="004F79C1" w:rsidRDefault="00E05965">
      <w:pPr>
        <w:pStyle w:val="Heading1"/>
        <w:spacing w:before="160" w:after="80"/>
      </w:pPr>
      <w:r>
        <w:t>Target Competencies</w:t>
      </w:r>
    </w:p>
    <w:p w:rsidR="004F79C1" w:rsidRDefault="00E05965">
      <w:pPr>
        <w:pStyle w:val="Heading1"/>
        <w:spacing w:before="160" w:after="80"/>
      </w:pPr>
      <w:r>
        <w:t>Course Outline</w:t>
      </w:r>
    </w:p>
    <w:p w:rsidR="004F79C1" w:rsidRDefault="00E05965">
      <w:pPr>
        <w:pStyle w:val="Heading2"/>
        <w:spacing w:before="160" w:after="80"/>
      </w:pPr>
      <w:r>
        <w:t>Foundations of Environmental &amp; Social Impact Assessment</w:t>
      </w:r>
    </w:p>
    <w:p w:rsidR="004F79C1" w:rsidRDefault="00E05965">
      <w:pPr>
        <w:pStyle w:val="ListBullet2"/>
        <w:spacing w:after="40"/>
        <w:ind w:left="662" w:hanging="202"/>
        <w:rPr>
          <w:rFonts w:hint="eastAsia"/>
        </w:rPr>
      </w:pPr>
      <w:r>
        <w:t>Understanding Environmental &amp; Social Impact Assessment</w:t>
      </w:r>
    </w:p>
    <w:p w:rsidR="004F79C1" w:rsidRDefault="00E05965">
      <w:pPr>
        <w:pStyle w:val="ListBullet2"/>
        <w:spacing w:after="40"/>
        <w:ind w:left="662" w:hanging="202"/>
        <w:rPr>
          <w:rFonts w:hint="eastAsia"/>
        </w:rPr>
      </w:pPr>
      <w:r>
        <w:t>ESIA and sustainable development</w:t>
      </w:r>
    </w:p>
    <w:p w:rsidR="004F79C1" w:rsidRDefault="00E05965">
      <w:pPr>
        <w:pStyle w:val="ListBullet2"/>
        <w:spacing w:after="40"/>
        <w:ind w:left="662" w:hanging="202"/>
        <w:rPr>
          <w:rFonts w:hint="eastAsia"/>
        </w:rPr>
      </w:pPr>
      <w:r>
        <w:t>Purpose and principles of ESIA</w:t>
      </w:r>
    </w:p>
    <w:p w:rsidR="004F79C1" w:rsidRDefault="00E05965">
      <w:pPr>
        <w:pStyle w:val="ListBullet2"/>
        <w:spacing w:after="40"/>
        <w:ind w:left="662" w:hanging="202"/>
        <w:rPr>
          <w:rFonts w:hint="eastAsia"/>
        </w:rPr>
      </w:pPr>
      <w:r>
        <w:t>Evolution of environmen</w:t>
      </w:r>
      <w:r>
        <w:t>tal impact assessment</w:t>
      </w:r>
    </w:p>
    <w:p w:rsidR="004F79C1" w:rsidRDefault="00E05965">
      <w:pPr>
        <w:pStyle w:val="ListBullet2"/>
        <w:spacing w:after="40"/>
        <w:ind w:left="662" w:hanging="202"/>
        <w:rPr>
          <w:rFonts w:hint="eastAsia"/>
        </w:rPr>
      </w:pPr>
      <w:r>
        <w:t>Key stages of the ESIA process</w:t>
      </w:r>
    </w:p>
    <w:p w:rsidR="004F79C1" w:rsidRDefault="00E05965">
      <w:pPr>
        <w:pStyle w:val="ListBullet2"/>
        <w:spacing w:after="40"/>
        <w:ind w:left="662" w:hanging="202"/>
        <w:rPr>
          <w:rFonts w:hint="eastAsia"/>
        </w:rPr>
      </w:pPr>
      <w:r>
        <w:t>Environmental and social considerations in project development</w:t>
      </w:r>
    </w:p>
    <w:p w:rsidR="004F79C1" w:rsidRDefault="00E05965">
      <w:pPr>
        <w:pStyle w:val="ListBullet2"/>
        <w:spacing w:after="40"/>
        <w:ind w:left="662" w:hanging="202"/>
        <w:rPr>
          <w:rFonts w:hint="eastAsia"/>
        </w:rPr>
      </w:pPr>
      <w:r>
        <w:t>Legal, institutional, and policy considerations</w:t>
      </w:r>
    </w:p>
    <w:p w:rsidR="004F79C1" w:rsidRDefault="00E05965">
      <w:pPr>
        <w:pStyle w:val="ListBullet2"/>
        <w:spacing w:after="40"/>
        <w:ind w:left="662" w:hanging="202"/>
        <w:rPr>
          <w:rFonts w:hint="eastAsia"/>
        </w:rPr>
      </w:pPr>
      <w:r>
        <w:t>Identifying environmental and social risks</w:t>
      </w:r>
    </w:p>
    <w:p w:rsidR="004F79C1" w:rsidRDefault="00E05965">
      <w:pPr>
        <w:pStyle w:val="ListBullet2"/>
        <w:spacing w:after="40"/>
        <w:ind w:left="662" w:hanging="202"/>
        <w:rPr>
          <w:rFonts w:hint="eastAsia"/>
        </w:rPr>
      </w:pPr>
      <w:r>
        <w:t>Relationship between projects, communities, and t</w:t>
      </w:r>
      <w:r>
        <w:t>he environment</w:t>
      </w:r>
    </w:p>
    <w:p w:rsidR="004F79C1" w:rsidRDefault="00E05965">
      <w:pPr>
        <w:pStyle w:val="Heading2"/>
        <w:spacing w:before="160" w:after="80"/>
      </w:pPr>
      <w:r>
        <w:t>Screening, Scoping &amp; Stakeholder Engagement</w:t>
      </w:r>
    </w:p>
    <w:p w:rsidR="004F79C1" w:rsidRDefault="00E05965">
      <w:pPr>
        <w:pStyle w:val="ListBullet2"/>
        <w:spacing w:after="40"/>
        <w:ind w:left="662" w:hanging="202"/>
        <w:rPr>
          <w:rFonts w:hint="eastAsia"/>
        </w:rPr>
      </w:pPr>
      <w:r>
        <w:t>Purpose and importance of ESIA screening</w:t>
      </w:r>
    </w:p>
    <w:p w:rsidR="004F79C1" w:rsidRDefault="00E05965">
      <w:pPr>
        <w:pStyle w:val="ListBullet2"/>
        <w:spacing w:after="40"/>
        <w:ind w:left="662" w:hanging="202"/>
        <w:rPr>
          <w:rFonts w:hint="eastAsia"/>
        </w:rPr>
      </w:pPr>
      <w:r>
        <w:t>Determining the significance of potential impacts</w:t>
      </w:r>
    </w:p>
    <w:p w:rsidR="004F79C1" w:rsidRDefault="00E05965">
      <w:pPr>
        <w:pStyle w:val="ListBullet2"/>
        <w:spacing w:after="40"/>
        <w:ind w:left="662" w:hanging="202"/>
        <w:rPr>
          <w:rFonts w:hint="eastAsia"/>
        </w:rPr>
      </w:pPr>
      <w:r>
        <w:t>Scoping and defining assessment boundaries</w:t>
      </w:r>
    </w:p>
    <w:p w:rsidR="004F79C1" w:rsidRDefault="00E05965">
      <w:pPr>
        <w:pStyle w:val="ListBullet2"/>
        <w:spacing w:after="40"/>
        <w:ind w:left="662" w:hanging="202"/>
        <w:rPr>
          <w:rFonts w:hint="eastAsia"/>
        </w:rPr>
      </w:pPr>
      <w:r>
        <w:t>Identifying key environmental and social receptors</w:t>
      </w:r>
    </w:p>
    <w:p w:rsidR="004F79C1" w:rsidRDefault="00E05965">
      <w:pPr>
        <w:pStyle w:val="ListBullet2"/>
        <w:spacing w:after="40"/>
        <w:ind w:left="662" w:hanging="202"/>
        <w:rPr>
          <w:rFonts w:hint="eastAsia"/>
        </w:rPr>
      </w:pPr>
      <w:r>
        <w:t xml:space="preserve">Stakeholder </w:t>
      </w:r>
      <w:r>
        <w:t>identification and analysis</w:t>
      </w:r>
    </w:p>
    <w:p w:rsidR="004F79C1" w:rsidRDefault="00E05965">
      <w:pPr>
        <w:pStyle w:val="ListBullet2"/>
        <w:spacing w:after="40"/>
        <w:ind w:left="662" w:hanging="202"/>
        <w:rPr>
          <w:rFonts w:hint="eastAsia"/>
        </w:rPr>
      </w:pPr>
      <w:r>
        <w:t>Public participation and consultation</w:t>
      </w:r>
    </w:p>
    <w:p w:rsidR="004F79C1" w:rsidRDefault="00E05965">
      <w:pPr>
        <w:pStyle w:val="ListBullet2"/>
        <w:spacing w:after="40"/>
        <w:ind w:left="662" w:hanging="202"/>
        <w:rPr>
          <w:rFonts w:hint="eastAsia"/>
        </w:rPr>
      </w:pPr>
      <w:r>
        <w:t>Engaging affected and interested parties</w:t>
      </w:r>
    </w:p>
    <w:p w:rsidR="004F79C1" w:rsidRDefault="00E05965">
      <w:pPr>
        <w:pStyle w:val="ListBullet2"/>
        <w:spacing w:after="40"/>
        <w:ind w:left="662" w:hanging="202"/>
        <w:rPr>
          <w:rFonts w:hint="eastAsia"/>
        </w:rPr>
      </w:pPr>
      <w:r>
        <w:t>Managing stakeholder concerns and expectations</w:t>
      </w:r>
    </w:p>
    <w:p w:rsidR="004F79C1" w:rsidRDefault="00E05965">
      <w:pPr>
        <w:pStyle w:val="ListBullet2"/>
        <w:spacing w:after="40"/>
        <w:ind w:left="662" w:hanging="202"/>
        <w:rPr>
          <w:rFonts w:hint="eastAsia"/>
        </w:rPr>
      </w:pPr>
      <w:r>
        <w:t>Integrating stakeholder input into project decisions</w:t>
      </w:r>
    </w:p>
    <w:p w:rsidR="004F79C1" w:rsidRDefault="00E05965">
      <w:pPr>
        <w:pStyle w:val="ListBullet2"/>
        <w:spacing w:after="40"/>
        <w:ind w:left="662" w:hanging="202"/>
        <w:rPr>
          <w:rFonts w:hint="eastAsia"/>
        </w:rPr>
      </w:pPr>
      <w:r>
        <w:t>Practical Application</w:t>
      </w:r>
    </w:p>
    <w:p w:rsidR="004F79C1" w:rsidRDefault="00E05965">
      <w:pPr>
        <w:pStyle w:val="ListBullet2"/>
        <w:spacing w:after="40"/>
        <w:ind w:left="662" w:hanging="202"/>
        <w:rPr>
          <w:rFonts w:hint="eastAsia"/>
        </w:rPr>
      </w:pPr>
      <w:r>
        <w:t>Participants conduct a simp</w:t>
      </w:r>
      <w:r>
        <w:t>lified screening and scoping exercise for a development project and identify key stakeholders.</w:t>
      </w:r>
    </w:p>
    <w:p w:rsidR="004F79C1" w:rsidRDefault="00E05965">
      <w:pPr>
        <w:pStyle w:val="Heading2"/>
        <w:spacing w:before="160" w:after="80"/>
      </w:pPr>
      <w:r>
        <w:t>Environmental &amp; Social Impact Assessment</w:t>
      </w:r>
    </w:p>
    <w:p w:rsidR="004F79C1" w:rsidRDefault="00E05965">
      <w:pPr>
        <w:pStyle w:val="ListBullet2"/>
        <w:spacing w:after="40"/>
        <w:ind w:left="662" w:hanging="202"/>
        <w:rPr>
          <w:rFonts w:hint="eastAsia"/>
        </w:rPr>
      </w:pPr>
      <w:r>
        <w:t>Identifying and predicting environmental impacts</w:t>
      </w:r>
    </w:p>
    <w:p w:rsidR="004F79C1" w:rsidRDefault="00E05965">
      <w:pPr>
        <w:pStyle w:val="ListBullet2"/>
        <w:spacing w:after="40"/>
        <w:ind w:left="662" w:hanging="202"/>
        <w:rPr>
          <w:rFonts w:hint="eastAsia"/>
        </w:rPr>
      </w:pPr>
      <w:r>
        <w:t>Assessing significance and severity of impacts</w:t>
      </w:r>
    </w:p>
    <w:p w:rsidR="004F79C1" w:rsidRDefault="00E05965">
      <w:pPr>
        <w:pStyle w:val="ListBullet2"/>
        <w:spacing w:after="40"/>
        <w:ind w:left="662" w:hanging="202"/>
        <w:rPr>
          <w:rFonts w:hint="eastAsia"/>
        </w:rPr>
      </w:pPr>
      <w:r>
        <w:t>Direct, indirect, cumula</w:t>
      </w:r>
      <w:r>
        <w:t>tive, and induced impacts</w:t>
      </w:r>
    </w:p>
    <w:p w:rsidR="004F79C1" w:rsidRDefault="00E05965">
      <w:pPr>
        <w:pStyle w:val="ListBullet2"/>
        <w:spacing w:after="40"/>
        <w:ind w:left="662" w:hanging="202"/>
        <w:rPr>
          <w:rFonts w:hint="eastAsia"/>
        </w:rPr>
      </w:pPr>
      <w:r>
        <w:t>Social impacts and community considerations</w:t>
      </w:r>
    </w:p>
    <w:p w:rsidR="004F79C1" w:rsidRDefault="00E05965">
      <w:pPr>
        <w:pStyle w:val="ListBullet2"/>
        <w:spacing w:after="40"/>
        <w:ind w:left="662" w:hanging="202"/>
        <w:rPr>
          <w:rFonts w:hint="eastAsia"/>
        </w:rPr>
      </w:pPr>
      <w:r>
        <w:t>Air quality and air pollution impacts</w:t>
      </w:r>
    </w:p>
    <w:p w:rsidR="004F79C1" w:rsidRDefault="00E05965">
      <w:pPr>
        <w:pStyle w:val="ListBullet2"/>
        <w:spacing w:after="40"/>
        <w:ind w:left="662" w:hanging="202"/>
        <w:rPr>
          <w:rFonts w:hint="eastAsia"/>
        </w:rPr>
      </w:pPr>
      <w:r>
        <w:lastRenderedPageBreak/>
        <w:t>Water resources and water pollution</w:t>
      </w:r>
    </w:p>
    <w:p w:rsidR="004F79C1" w:rsidRDefault="00E05965">
      <w:pPr>
        <w:pStyle w:val="ListBullet2"/>
        <w:spacing w:after="40"/>
        <w:ind w:left="662" w:hanging="202"/>
        <w:rPr>
          <w:rFonts w:hint="eastAsia"/>
        </w:rPr>
      </w:pPr>
      <w:r>
        <w:t>Waste generation and management</w:t>
      </w:r>
    </w:p>
    <w:p w:rsidR="004F79C1" w:rsidRDefault="00E05965">
      <w:pPr>
        <w:pStyle w:val="ListBullet2"/>
        <w:spacing w:after="40"/>
        <w:ind w:left="662" w:hanging="202"/>
        <w:rPr>
          <w:rFonts w:hint="eastAsia"/>
        </w:rPr>
      </w:pPr>
      <w:r>
        <w:t>Hazardous and non-hazardous waste considerations</w:t>
      </w:r>
    </w:p>
    <w:p w:rsidR="004F79C1" w:rsidRDefault="00E05965">
      <w:pPr>
        <w:pStyle w:val="ListBullet2"/>
        <w:spacing w:after="40"/>
        <w:ind w:left="662" w:hanging="202"/>
        <w:rPr>
          <w:rFonts w:hint="eastAsia"/>
        </w:rPr>
      </w:pPr>
      <w:r>
        <w:t xml:space="preserve">Human health and environmental </w:t>
      </w:r>
      <w:r>
        <w:t>considerations</w:t>
      </w:r>
    </w:p>
    <w:p w:rsidR="004F79C1" w:rsidRDefault="00E05965">
      <w:pPr>
        <w:pStyle w:val="ListBullet2"/>
        <w:spacing w:after="40"/>
        <w:ind w:left="662" w:hanging="202"/>
        <w:rPr>
          <w:rFonts w:hint="eastAsia"/>
        </w:rPr>
      </w:pPr>
      <w:r>
        <w:t>Impact assessment methods and analytical tools</w:t>
      </w:r>
    </w:p>
    <w:p w:rsidR="004F79C1" w:rsidRDefault="00E05965">
      <w:pPr>
        <w:pStyle w:val="Heading2"/>
        <w:spacing w:before="160" w:after="80"/>
      </w:pPr>
      <w:r>
        <w:t>Mitigation &amp; Environmental and Social Management</w:t>
      </w:r>
    </w:p>
    <w:p w:rsidR="004F79C1" w:rsidRDefault="00E05965">
      <w:pPr>
        <w:pStyle w:val="ListBullet2"/>
        <w:spacing w:after="40"/>
        <w:ind w:left="662" w:hanging="202"/>
        <w:rPr>
          <w:rFonts w:hint="eastAsia"/>
        </w:rPr>
      </w:pPr>
      <w:r>
        <w:t>Principles of impact mitigation</w:t>
      </w:r>
    </w:p>
    <w:p w:rsidR="004F79C1" w:rsidRDefault="00E05965">
      <w:pPr>
        <w:pStyle w:val="ListBullet2"/>
        <w:spacing w:after="40"/>
        <w:ind w:left="662" w:hanging="202"/>
        <w:rPr>
          <w:rFonts w:hint="eastAsia"/>
        </w:rPr>
      </w:pPr>
      <w:r>
        <w:t>Avoidance, minimisation, restoration, and compensation</w:t>
      </w:r>
    </w:p>
    <w:p w:rsidR="004F79C1" w:rsidRDefault="00E05965">
      <w:pPr>
        <w:pStyle w:val="ListBullet2"/>
        <w:spacing w:after="40"/>
        <w:ind w:left="662" w:hanging="202"/>
        <w:rPr>
          <w:rFonts w:hint="eastAsia"/>
        </w:rPr>
      </w:pPr>
      <w:r>
        <w:t>Developing mitigation measures</w:t>
      </w:r>
    </w:p>
    <w:p w:rsidR="004F79C1" w:rsidRDefault="00E05965">
      <w:pPr>
        <w:pStyle w:val="ListBullet2"/>
        <w:spacing w:after="40"/>
        <w:ind w:left="662" w:hanging="202"/>
        <w:rPr>
          <w:rFonts w:hint="eastAsia"/>
        </w:rPr>
      </w:pPr>
      <w:r>
        <w:t xml:space="preserve">Environmental and social </w:t>
      </w:r>
      <w:r>
        <w:t>management planning</w:t>
      </w:r>
    </w:p>
    <w:p w:rsidR="004F79C1" w:rsidRDefault="00E05965">
      <w:pPr>
        <w:pStyle w:val="ListBullet2"/>
        <w:spacing w:after="40"/>
        <w:ind w:left="662" w:hanging="202"/>
        <w:rPr>
          <w:rFonts w:hint="eastAsia"/>
        </w:rPr>
      </w:pPr>
      <w:r>
        <w:t>Waste management strategies</w:t>
      </w:r>
    </w:p>
    <w:p w:rsidR="004F79C1" w:rsidRDefault="00E05965">
      <w:pPr>
        <w:pStyle w:val="ListBullet2"/>
        <w:spacing w:after="40"/>
        <w:ind w:left="662" w:hanging="202"/>
        <w:rPr>
          <w:rFonts w:hint="eastAsia"/>
        </w:rPr>
      </w:pPr>
      <w:r>
        <w:t>Water and air impact management</w:t>
      </w:r>
    </w:p>
    <w:p w:rsidR="004F79C1" w:rsidRDefault="00E05965">
      <w:pPr>
        <w:pStyle w:val="ListBullet2"/>
        <w:spacing w:after="40"/>
        <w:ind w:left="662" w:hanging="202"/>
        <w:rPr>
          <w:rFonts w:hint="eastAsia"/>
        </w:rPr>
      </w:pPr>
      <w:r>
        <w:t>Managing social impacts</w:t>
      </w:r>
    </w:p>
    <w:p w:rsidR="004F79C1" w:rsidRDefault="00E05965">
      <w:pPr>
        <w:pStyle w:val="ListBullet2"/>
        <w:spacing w:after="40"/>
        <w:ind w:left="662" w:hanging="202"/>
        <w:rPr>
          <w:rFonts w:hint="eastAsia"/>
        </w:rPr>
      </w:pPr>
      <w:r>
        <w:t>Monitoring environmental and social performance</w:t>
      </w:r>
    </w:p>
    <w:p w:rsidR="004F79C1" w:rsidRDefault="00E05965">
      <w:pPr>
        <w:pStyle w:val="ListBullet2"/>
        <w:spacing w:after="40"/>
        <w:ind w:left="662" w:hanging="202"/>
        <w:rPr>
          <w:rFonts w:hint="eastAsia"/>
        </w:rPr>
      </w:pPr>
      <w:r>
        <w:t>Corrective actions and continuous improvement</w:t>
      </w:r>
    </w:p>
    <w:p w:rsidR="004F79C1" w:rsidRDefault="00E05965">
      <w:pPr>
        <w:pStyle w:val="ListBullet2"/>
        <w:spacing w:after="40"/>
        <w:ind w:left="662" w:hanging="202"/>
        <w:rPr>
          <w:rFonts w:hint="eastAsia"/>
        </w:rPr>
      </w:pPr>
      <w:r>
        <w:t>Integrating mitigation into project planning and execution</w:t>
      </w:r>
    </w:p>
    <w:p w:rsidR="004F79C1" w:rsidRDefault="00E05965">
      <w:pPr>
        <w:pStyle w:val="Heading2"/>
        <w:spacing w:before="160" w:after="80"/>
      </w:pPr>
      <w:r>
        <w:t>Strategic ESIA &amp; Sustainable Project Development</w:t>
      </w:r>
    </w:p>
    <w:p w:rsidR="004F79C1" w:rsidRDefault="00E05965">
      <w:pPr>
        <w:pStyle w:val="ListBullet2"/>
        <w:spacing w:after="40"/>
        <w:ind w:left="662" w:hanging="202"/>
        <w:rPr>
          <w:rFonts w:hint="eastAsia"/>
        </w:rPr>
      </w:pPr>
      <w:r>
        <w:t>Strategic Environmental and Social Impact Assessment</w:t>
      </w:r>
    </w:p>
    <w:p w:rsidR="004F79C1" w:rsidRDefault="00E05965">
      <w:pPr>
        <w:pStyle w:val="ListBullet2"/>
        <w:spacing w:after="40"/>
        <w:ind w:left="662" w:hanging="202"/>
        <w:rPr>
          <w:rFonts w:hint="eastAsia"/>
        </w:rPr>
      </w:pPr>
      <w:r>
        <w:t>Integrating ESIA into project decision-making</w:t>
      </w:r>
    </w:p>
    <w:p w:rsidR="004F79C1" w:rsidRDefault="00E05965">
      <w:pPr>
        <w:pStyle w:val="ListBullet2"/>
        <w:spacing w:after="40"/>
        <w:ind w:left="662" w:hanging="202"/>
        <w:rPr>
          <w:rFonts w:hint="eastAsia"/>
        </w:rPr>
      </w:pPr>
      <w:r>
        <w:t>Environmental and social risk management</w:t>
      </w:r>
    </w:p>
    <w:p w:rsidR="004F79C1" w:rsidRDefault="00E05965">
      <w:pPr>
        <w:pStyle w:val="ListBullet2"/>
        <w:spacing w:after="40"/>
        <w:ind w:left="662" w:hanging="202"/>
        <w:rPr>
          <w:rFonts w:hint="eastAsia"/>
        </w:rPr>
      </w:pPr>
      <w:r>
        <w:t>Balancing business, environmental, and social objectives</w:t>
      </w:r>
    </w:p>
    <w:p w:rsidR="004F79C1" w:rsidRDefault="00E05965">
      <w:pPr>
        <w:pStyle w:val="ListBullet2"/>
        <w:spacing w:after="40"/>
        <w:ind w:left="662" w:hanging="202"/>
        <w:rPr>
          <w:rFonts w:hint="eastAsia"/>
        </w:rPr>
      </w:pPr>
      <w:r>
        <w:t>Stakehold</w:t>
      </w:r>
      <w:r>
        <w:t>er communication and reporting</w:t>
      </w:r>
    </w:p>
    <w:p w:rsidR="004F79C1" w:rsidRDefault="00E05965">
      <w:pPr>
        <w:pStyle w:val="ListBullet2"/>
        <w:spacing w:after="40"/>
        <w:ind w:left="662" w:hanging="202"/>
        <w:rPr>
          <w:rFonts w:hint="eastAsia"/>
        </w:rPr>
      </w:pPr>
      <w:r>
        <w:t>Monitoring project commitments</w:t>
      </w:r>
    </w:p>
    <w:p w:rsidR="004F79C1" w:rsidRDefault="00E05965">
      <w:pPr>
        <w:pStyle w:val="ListBullet2"/>
        <w:spacing w:after="40"/>
        <w:ind w:left="662" w:hanging="202"/>
        <w:rPr>
          <w:rFonts w:hint="eastAsia"/>
        </w:rPr>
      </w:pPr>
      <w:r>
        <w:t>Emerging environmental and social challenges</w:t>
      </w:r>
    </w:p>
    <w:p w:rsidR="004F79C1" w:rsidRDefault="00E05965">
      <w:pPr>
        <w:pStyle w:val="ListBullet2"/>
        <w:spacing w:after="40"/>
        <w:ind w:left="662" w:hanging="202"/>
        <w:rPr>
          <w:rFonts w:hint="eastAsia"/>
        </w:rPr>
      </w:pPr>
      <w:r>
        <w:t>Climate change and sustainable development considerations</w:t>
      </w:r>
    </w:p>
    <w:p w:rsidR="004F79C1" w:rsidRDefault="00E05965">
      <w:pPr>
        <w:pStyle w:val="ListBullet2"/>
        <w:spacing w:after="40"/>
        <w:ind w:left="662" w:hanging="202"/>
        <w:rPr>
          <w:rFonts w:hint="eastAsia"/>
        </w:rPr>
      </w:pPr>
      <w:r>
        <w:t>Future trends in ESIA</w:t>
      </w:r>
    </w:p>
    <w:p w:rsidR="004F79C1" w:rsidRDefault="00E05965">
      <w:pPr>
        <w:pStyle w:val="ListBullet2"/>
        <w:spacing w:after="40"/>
        <w:ind w:left="662" w:hanging="202"/>
        <w:rPr>
          <w:rFonts w:hint="eastAsia"/>
        </w:rPr>
      </w:pPr>
      <w:r>
        <w:t>Developing an ESIA action plan</w:t>
      </w:r>
    </w:p>
    <w:p w:rsidR="004F79C1" w:rsidRDefault="00E05965">
      <w:pPr>
        <w:pStyle w:val="Heading1"/>
        <w:spacing w:before="160" w:after="80"/>
      </w:pPr>
      <w:r>
        <w:t>Practical Activities / Case Studies</w:t>
      </w:r>
    </w:p>
    <w:p w:rsidR="004F79C1" w:rsidRDefault="00E05965">
      <w:pPr>
        <w:pStyle w:val="ListBullet"/>
        <w:spacing w:after="40"/>
        <w:ind w:left="403" w:hanging="202"/>
        <w:rPr>
          <w:rFonts w:hint="eastAsia"/>
        </w:rPr>
      </w:pPr>
      <w:r>
        <w:t>ES</w:t>
      </w:r>
      <w:r>
        <w:t>IA Case Studies</w:t>
      </w:r>
    </w:p>
    <w:p w:rsidR="004F79C1" w:rsidRDefault="00E05965">
      <w:pPr>
        <w:pStyle w:val="ListBullet"/>
        <w:spacing w:after="40"/>
        <w:ind w:left="403" w:hanging="202"/>
        <w:rPr>
          <w:rFonts w:hint="eastAsia"/>
        </w:rPr>
      </w:pPr>
      <w:r>
        <w:t>Screening &amp; Scoping Exercises</w:t>
      </w:r>
    </w:p>
    <w:p w:rsidR="004F79C1" w:rsidRDefault="00E05965">
      <w:pPr>
        <w:pStyle w:val="ListBullet"/>
        <w:spacing w:after="40"/>
        <w:ind w:left="403" w:hanging="202"/>
        <w:rPr>
          <w:rFonts w:hint="eastAsia"/>
        </w:rPr>
      </w:pPr>
      <w:r>
        <w:t>Stakeholder Mapping</w:t>
      </w:r>
    </w:p>
    <w:p w:rsidR="004F79C1" w:rsidRDefault="00E05965">
      <w:pPr>
        <w:pStyle w:val="ListBullet"/>
        <w:spacing w:after="40"/>
        <w:ind w:left="403" w:hanging="202"/>
        <w:rPr>
          <w:rFonts w:hint="eastAsia"/>
        </w:rPr>
      </w:pPr>
      <w:r>
        <w:t>Impact Assessment Exercises</w:t>
      </w:r>
    </w:p>
    <w:p w:rsidR="004F79C1" w:rsidRDefault="00E05965">
      <w:pPr>
        <w:pStyle w:val="ListBullet"/>
        <w:spacing w:after="40"/>
        <w:ind w:left="403" w:hanging="202"/>
        <w:rPr>
          <w:rFonts w:hint="eastAsia"/>
        </w:rPr>
      </w:pPr>
      <w:r>
        <w:t>Environmental &amp; Social Risk Analysis</w:t>
      </w:r>
    </w:p>
    <w:p w:rsidR="004F79C1" w:rsidRDefault="00E05965">
      <w:pPr>
        <w:pStyle w:val="ListBullet"/>
        <w:spacing w:after="40"/>
        <w:ind w:left="403" w:hanging="202"/>
        <w:rPr>
          <w:rFonts w:hint="eastAsia"/>
        </w:rPr>
      </w:pPr>
      <w:r>
        <w:t>Mitigation Planning</w:t>
      </w:r>
    </w:p>
    <w:p w:rsidR="004F79C1" w:rsidRDefault="00E05965">
      <w:pPr>
        <w:pStyle w:val="ListBullet"/>
        <w:spacing w:after="40"/>
        <w:ind w:left="403" w:hanging="202"/>
        <w:rPr>
          <w:rFonts w:hint="eastAsia"/>
        </w:rPr>
      </w:pPr>
      <w:r>
        <w:t>Community Engagement Scenarios</w:t>
      </w:r>
    </w:p>
    <w:p w:rsidR="004F79C1" w:rsidRDefault="00E05965">
      <w:pPr>
        <w:pStyle w:val="ListBullet"/>
        <w:spacing w:after="40"/>
        <w:ind w:left="403" w:hanging="202"/>
        <w:rPr>
          <w:rFonts w:hint="eastAsia"/>
        </w:rPr>
      </w:pPr>
      <w:r>
        <w:t>Environmental Management Planning</w:t>
      </w:r>
    </w:p>
    <w:p w:rsidR="004F79C1" w:rsidRDefault="00E05965">
      <w:pPr>
        <w:pStyle w:val="ListBullet"/>
        <w:spacing w:after="40"/>
        <w:ind w:left="403" w:hanging="202"/>
        <w:rPr>
          <w:rFonts w:hint="eastAsia"/>
        </w:rPr>
      </w:pPr>
      <w:r>
        <w:t>Project-Based Exercises</w:t>
      </w:r>
    </w:p>
    <w:p w:rsidR="004F79C1" w:rsidRDefault="00E05965">
      <w:pPr>
        <w:pStyle w:val="ListBullet"/>
        <w:spacing w:after="40"/>
        <w:ind w:left="403" w:hanging="202"/>
        <w:rPr>
          <w:rFonts w:hint="eastAsia"/>
        </w:rPr>
      </w:pPr>
      <w:r>
        <w:t xml:space="preserve">Monitoring &amp; </w:t>
      </w:r>
      <w:r>
        <w:t>Performance Assessment</w:t>
      </w:r>
    </w:p>
    <w:p w:rsidR="004F79C1" w:rsidRDefault="00E05965">
      <w:pPr>
        <w:pStyle w:val="ListBullet"/>
        <w:spacing w:after="40"/>
        <w:ind w:left="403" w:hanging="202"/>
        <w:rPr>
          <w:rFonts w:hint="eastAsia"/>
        </w:rPr>
      </w:pPr>
      <w:r>
        <w:t>Action Planning</w:t>
      </w:r>
    </w:p>
    <w:p w:rsidR="004F79C1" w:rsidRDefault="00E05965">
      <w:pPr>
        <w:pStyle w:val="Heading1"/>
        <w:spacing w:before="160" w:after="80"/>
      </w:pPr>
      <w:r>
        <w:t>Learning Methodology</w:t>
      </w:r>
    </w:p>
    <w:p w:rsidR="004F79C1" w:rsidRDefault="00E05965">
      <w:pPr>
        <w:pStyle w:val="ListBullet"/>
        <w:spacing w:after="40"/>
        <w:ind w:left="403" w:hanging="202"/>
        <w:rPr>
          <w:rFonts w:hint="eastAsia"/>
        </w:rPr>
      </w:pPr>
      <w:r>
        <w:t>Instructor-Led Presentations</w:t>
      </w:r>
    </w:p>
    <w:p w:rsidR="004F79C1" w:rsidRDefault="00E05965">
      <w:pPr>
        <w:pStyle w:val="ListBullet"/>
        <w:spacing w:after="40"/>
        <w:ind w:left="403" w:hanging="202"/>
        <w:rPr>
          <w:rFonts w:hint="eastAsia"/>
        </w:rPr>
      </w:pPr>
      <w:r>
        <w:t>ESIA Case Studies</w:t>
      </w:r>
    </w:p>
    <w:p w:rsidR="004F79C1" w:rsidRDefault="00E05965">
      <w:pPr>
        <w:pStyle w:val="ListBullet"/>
        <w:spacing w:after="40"/>
        <w:ind w:left="403" w:hanging="202"/>
        <w:rPr>
          <w:rFonts w:hint="eastAsia"/>
        </w:rPr>
      </w:pPr>
      <w:r>
        <w:lastRenderedPageBreak/>
        <w:t>Screening &amp; Scoping Exercises</w:t>
      </w:r>
    </w:p>
    <w:p w:rsidR="004F79C1" w:rsidRDefault="00E05965">
      <w:pPr>
        <w:pStyle w:val="ListBullet"/>
        <w:spacing w:after="40"/>
        <w:ind w:left="403" w:hanging="202"/>
        <w:rPr>
          <w:rFonts w:hint="eastAsia"/>
        </w:rPr>
      </w:pPr>
      <w:r>
        <w:t>Stakeholder Mapping</w:t>
      </w:r>
    </w:p>
    <w:p w:rsidR="004F79C1" w:rsidRDefault="00E05965">
      <w:pPr>
        <w:pStyle w:val="ListBullet"/>
        <w:spacing w:after="40"/>
        <w:ind w:left="403" w:hanging="202"/>
        <w:rPr>
          <w:rFonts w:hint="eastAsia"/>
        </w:rPr>
      </w:pPr>
      <w:r>
        <w:t>Impact Assessment Exercises</w:t>
      </w:r>
    </w:p>
    <w:p w:rsidR="004F79C1" w:rsidRDefault="00E05965">
      <w:pPr>
        <w:pStyle w:val="ListBullet"/>
        <w:spacing w:after="40"/>
        <w:ind w:left="403" w:hanging="202"/>
        <w:rPr>
          <w:rFonts w:hint="eastAsia"/>
        </w:rPr>
      </w:pPr>
      <w:r>
        <w:t>Environmental &amp; Social Risk Analysis</w:t>
      </w:r>
    </w:p>
    <w:p w:rsidR="004F79C1" w:rsidRDefault="00E05965">
      <w:pPr>
        <w:pStyle w:val="ListBullet"/>
        <w:spacing w:after="40"/>
        <w:ind w:left="403" w:hanging="202"/>
        <w:rPr>
          <w:rFonts w:hint="eastAsia"/>
        </w:rPr>
      </w:pPr>
      <w:r>
        <w:t>Mitigation Planning</w:t>
      </w:r>
    </w:p>
    <w:p w:rsidR="004F79C1" w:rsidRDefault="00E05965">
      <w:pPr>
        <w:pStyle w:val="ListBullet"/>
        <w:spacing w:after="40"/>
        <w:ind w:left="403" w:hanging="202"/>
        <w:rPr>
          <w:rFonts w:hint="eastAsia"/>
        </w:rPr>
      </w:pPr>
      <w:r>
        <w:t>Community Enga</w:t>
      </w:r>
      <w:r>
        <w:t>gement Scenarios</w:t>
      </w:r>
    </w:p>
    <w:p w:rsidR="004F79C1" w:rsidRDefault="00E05965">
      <w:pPr>
        <w:pStyle w:val="ListBullet"/>
        <w:spacing w:after="40"/>
        <w:ind w:left="403" w:hanging="202"/>
        <w:rPr>
          <w:rFonts w:hint="eastAsia"/>
        </w:rPr>
      </w:pPr>
      <w:r>
        <w:t>Environmental Management Planning</w:t>
      </w:r>
    </w:p>
    <w:p w:rsidR="004F79C1" w:rsidRDefault="00E05965">
      <w:pPr>
        <w:pStyle w:val="ListBullet"/>
        <w:spacing w:after="40"/>
        <w:ind w:left="403" w:hanging="202"/>
        <w:rPr>
          <w:rFonts w:hint="eastAsia"/>
        </w:rPr>
      </w:pPr>
      <w:r>
        <w:t>Project-Based Exercises</w:t>
      </w:r>
    </w:p>
    <w:p w:rsidR="004F79C1" w:rsidRDefault="00E05965">
      <w:pPr>
        <w:pStyle w:val="ListBullet"/>
        <w:spacing w:after="40"/>
        <w:ind w:left="403" w:hanging="202"/>
        <w:rPr>
          <w:rFonts w:hint="eastAsia"/>
        </w:rPr>
      </w:pPr>
      <w:r>
        <w:t>Monitoring &amp; Performance Assessment</w:t>
      </w:r>
    </w:p>
    <w:p w:rsidR="004F79C1" w:rsidRDefault="00E05965">
      <w:pPr>
        <w:pStyle w:val="ListBullet"/>
        <w:spacing w:after="40"/>
        <w:ind w:left="403" w:hanging="202"/>
        <w:rPr>
          <w:rFonts w:hint="eastAsia"/>
        </w:rPr>
      </w:pPr>
      <w:r>
        <w:t>Action Planning</w:t>
      </w:r>
    </w:p>
    <w:p w:rsidR="004F79C1" w:rsidRDefault="00E05965">
      <w:pPr>
        <w:pStyle w:val="Heading1"/>
        <w:spacing w:before="160" w:after="80"/>
      </w:pPr>
      <w:r>
        <w:t>Expected Outcomes</w:t>
      </w:r>
    </w:p>
    <w:p w:rsidR="004F79C1" w:rsidRDefault="00E05965">
      <w:pPr>
        <w:pStyle w:val="ListBullet"/>
        <w:spacing w:after="40"/>
        <w:ind w:left="403" w:hanging="202"/>
        <w:rPr>
          <w:rFonts w:hint="eastAsia"/>
        </w:rPr>
      </w:pPr>
      <w:r>
        <w:t xml:space="preserve">Participants will leave the course with a practical understanding of how to identify, assess, manage, and </w:t>
      </w:r>
      <w:r>
        <w:t>monitor environmental and social impacts throughout the project lifecycle.</w:t>
      </w:r>
    </w:p>
    <w:p w:rsidR="004F79C1" w:rsidRDefault="00E05965">
      <w:pPr>
        <w:pStyle w:val="ListBullet"/>
        <w:spacing w:after="40"/>
        <w:ind w:left="403" w:hanging="202"/>
        <w:rPr>
          <w:rFonts w:hint="eastAsia"/>
        </w:rPr>
      </w:pPr>
      <w:r>
        <w:t>They will be able to contribute more effectively to ESIA processes, stakeholder engagement, environmental and social risk management, and sustainable project decision-making.</w:t>
      </w:r>
    </w:p>
    <w:p w:rsidR="004F79C1" w:rsidRDefault="00E05965">
      <w:pPr>
        <w:pStyle w:val="Heading1"/>
        <w:spacing w:before="160" w:after="80"/>
      </w:pPr>
      <w:r>
        <w:t>Genera</w:t>
      </w:r>
      <w:r>
        <w:t>l Information</w:t>
      </w:r>
    </w:p>
    <w:tbl>
      <w:tblPr>
        <w:tblStyle w:val="TableGrid"/>
        <w:tblW w:w="0" w:type="auto"/>
        <w:jc w:val="center"/>
        <w:tblLook w:val="04A0" w:firstRow="1" w:lastRow="0" w:firstColumn="1" w:lastColumn="0" w:noHBand="0" w:noVBand="1"/>
      </w:tblPr>
      <w:tblGrid>
        <w:gridCol w:w="5040"/>
        <w:gridCol w:w="5040"/>
      </w:tblGrid>
      <w:tr w:rsidR="004F79C1">
        <w:trPr>
          <w:jc w:val="center"/>
        </w:trPr>
        <w:tc>
          <w:tcPr>
            <w:tcW w:w="5040" w:type="dxa"/>
            <w:shd w:val="clear" w:color="auto" w:fill="EFE3BF"/>
            <w:vAlign w:val="center"/>
          </w:tcPr>
          <w:p w:rsidR="004F79C1" w:rsidRDefault="00E05965">
            <w:pPr>
              <w:rPr>
                <w:rFonts w:hint="eastAsia"/>
              </w:rPr>
            </w:pPr>
            <w:r>
              <w:rPr>
                <w:b/>
                <w:sz w:val="18"/>
              </w:rPr>
              <w:t>Level</w:t>
            </w:r>
          </w:p>
        </w:tc>
        <w:tc>
          <w:tcPr>
            <w:tcW w:w="5040" w:type="dxa"/>
            <w:vAlign w:val="center"/>
          </w:tcPr>
          <w:p w:rsidR="004F79C1" w:rsidRDefault="00E05965">
            <w:pPr>
              <w:rPr>
                <w:rFonts w:hint="eastAsia"/>
              </w:rPr>
            </w:pPr>
            <w:r>
              <w:rPr>
                <w:sz w:val="18"/>
              </w:rPr>
              <w:t>Intermediate–Advanced</w:t>
            </w:r>
          </w:p>
        </w:tc>
      </w:tr>
      <w:tr w:rsidR="004F79C1">
        <w:trPr>
          <w:jc w:val="center"/>
        </w:trPr>
        <w:tc>
          <w:tcPr>
            <w:tcW w:w="5040" w:type="dxa"/>
            <w:shd w:val="clear" w:color="auto" w:fill="EFE3BF"/>
            <w:vAlign w:val="center"/>
          </w:tcPr>
          <w:p w:rsidR="004F79C1" w:rsidRDefault="00E05965">
            <w:pPr>
              <w:rPr>
                <w:rFonts w:hint="eastAsia"/>
              </w:rPr>
            </w:pPr>
            <w:r>
              <w:rPr>
                <w:b/>
                <w:sz w:val="18"/>
              </w:rPr>
              <w:t>Format</w:t>
            </w:r>
          </w:p>
        </w:tc>
        <w:tc>
          <w:tcPr>
            <w:tcW w:w="5040" w:type="dxa"/>
            <w:vAlign w:val="center"/>
          </w:tcPr>
          <w:p w:rsidR="004F79C1" w:rsidRDefault="00E05965">
            <w:pPr>
              <w:rPr>
                <w:rFonts w:hint="eastAsia"/>
              </w:rPr>
            </w:pPr>
            <w:r>
              <w:rPr>
                <w:sz w:val="18"/>
              </w:rPr>
              <w:t>Live Online | In-House | Classroom</w:t>
            </w:r>
          </w:p>
        </w:tc>
      </w:tr>
      <w:tr w:rsidR="004F79C1">
        <w:trPr>
          <w:jc w:val="center"/>
        </w:trPr>
        <w:tc>
          <w:tcPr>
            <w:tcW w:w="5040" w:type="dxa"/>
            <w:shd w:val="clear" w:color="auto" w:fill="EFE3BF"/>
            <w:vAlign w:val="center"/>
          </w:tcPr>
          <w:p w:rsidR="004F79C1" w:rsidRDefault="00E05965">
            <w:pPr>
              <w:rPr>
                <w:rFonts w:hint="eastAsia"/>
              </w:rPr>
            </w:pPr>
            <w:r>
              <w:rPr>
                <w:b/>
                <w:sz w:val="18"/>
              </w:rPr>
              <w:t>Methodology</w:t>
            </w:r>
          </w:p>
        </w:tc>
        <w:tc>
          <w:tcPr>
            <w:tcW w:w="5040" w:type="dxa"/>
            <w:vAlign w:val="center"/>
          </w:tcPr>
          <w:p w:rsidR="004F79C1" w:rsidRDefault="00E05965">
            <w:pPr>
              <w:rPr>
                <w:rFonts w:hint="eastAsia"/>
              </w:rPr>
            </w:pPr>
            <w:r>
              <w:rPr>
                <w:sz w:val="18"/>
              </w:rPr>
              <w:t xml:space="preserve">Instructor-Led Presentations | ESIA Case Studies | Screening &amp; Scoping Exercises | Stakeholder Mapping | Impact Assessment Exercises | Environmental &amp; Social </w:t>
            </w:r>
            <w:r>
              <w:rPr>
                <w:sz w:val="18"/>
              </w:rPr>
              <w:t>Risk Analysis | Mitigation Planning | Community Engagement Scenarios | Environmental Management Planning | Project-Based Exercises | Monitoring &amp; Performance Assessment | Action Planning</w:t>
            </w:r>
          </w:p>
        </w:tc>
      </w:tr>
      <w:tr w:rsidR="004F79C1">
        <w:trPr>
          <w:jc w:val="center"/>
        </w:trPr>
        <w:tc>
          <w:tcPr>
            <w:tcW w:w="5040" w:type="dxa"/>
            <w:shd w:val="clear" w:color="auto" w:fill="EFE3BF"/>
            <w:vAlign w:val="center"/>
          </w:tcPr>
          <w:p w:rsidR="004F79C1" w:rsidRDefault="00E05965">
            <w:pPr>
              <w:rPr>
                <w:rFonts w:hint="eastAsia"/>
              </w:rPr>
            </w:pPr>
            <w:r>
              <w:rPr>
                <w:b/>
                <w:sz w:val="18"/>
              </w:rPr>
              <w:t>Prerequisites</w:t>
            </w:r>
          </w:p>
        </w:tc>
        <w:tc>
          <w:tcPr>
            <w:tcW w:w="5040" w:type="dxa"/>
            <w:vAlign w:val="center"/>
          </w:tcPr>
          <w:p w:rsidR="004F79C1" w:rsidRDefault="00E05965">
            <w:pPr>
              <w:rPr>
                <w:rFonts w:hint="eastAsia"/>
              </w:rPr>
            </w:pPr>
            <w:r>
              <w:rPr>
                <w:sz w:val="18"/>
              </w:rPr>
              <w:t>No formal prerequisites; professional experience in pr</w:t>
            </w:r>
            <w:r>
              <w:rPr>
                <w:sz w:val="18"/>
              </w:rPr>
              <w:t>oject development, engineering, environmental management, sustainability, planning, construction, infrastructure, energy or regulatory activities recommended</w:t>
            </w:r>
          </w:p>
        </w:tc>
      </w:tr>
      <w:tr w:rsidR="004F79C1">
        <w:trPr>
          <w:jc w:val="center"/>
        </w:trPr>
        <w:tc>
          <w:tcPr>
            <w:tcW w:w="5040" w:type="dxa"/>
            <w:shd w:val="clear" w:color="auto" w:fill="EFE3BF"/>
            <w:vAlign w:val="center"/>
          </w:tcPr>
          <w:p w:rsidR="004F79C1" w:rsidRDefault="00E05965">
            <w:pPr>
              <w:rPr>
                <w:rFonts w:hint="eastAsia"/>
              </w:rPr>
            </w:pPr>
            <w:r>
              <w:rPr>
                <w:b/>
                <w:sz w:val="18"/>
              </w:rPr>
              <w:t>Certificate</w:t>
            </w:r>
          </w:p>
        </w:tc>
        <w:tc>
          <w:tcPr>
            <w:tcW w:w="5040" w:type="dxa"/>
            <w:vAlign w:val="center"/>
          </w:tcPr>
          <w:p w:rsidR="004F79C1" w:rsidRDefault="00E05965">
            <w:pPr>
              <w:rPr>
                <w:rFonts w:hint="eastAsia"/>
              </w:rPr>
            </w:pPr>
            <w:r>
              <w:rPr>
                <w:sz w:val="18"/>
              </w:rPr>
              <w:t>Certificate of Completion</w:t>
            </w:r>
          </w:p>
        </w:tc>
      </w:tr>
      <w:tr w:rsidR="004F79C1">
        <w:trPr>
          <w:jc w:val="center"/>
        </w:trPr>
        <w:tc>
          <w:tcPr>
            <w:tcW w:w="5040" w:type="dxa"/>
            <w:shd w:val="clear" w:color="auto" w:fill="EFE3BF"/>
            <w:vAlign w:val="center"/>
          </w:tcPr>
          <w:p w:rsidR="004F79C1" w:rsidRDefault="00E05965">
            <w:pPr>
              <w:rPr>
                <w:rFonts w:hint="eastAsia"/>
              </w:rPr>
            </w:pPr>
            <w:r>
              <w:rPr>
                <w:b/>
                <w:sz w:val="18"/>
              </w:rPr>
              <w:t>Category</w:t>
            </w:r>
          </w:p>
        </w:tc>
        <w:tc>
          <w:tcPr>
            <w:tcW w:w="5040" w:type="dxa"/>
            <w:vAlign w:val="center"/>
          </w:tcPr>
          <w:p w:rsidR="004F79C1" w:rsidRDefault="00E05965">
            <w:pPr>
              <w:rPr>
                <w:rFonts w:hint="eastAsia"/>
              </w:rPr>
            </w:pPr>
            <w:r>
              <w:rPr>
                <w:sz w:val="18"/>
              </w:rPr>
              <w:t>Sustainability, ESG &amp; Environmental Management</w:t>
            </w:r>
          </w:p>
        </w:tc>
      </w:tr>
      <w:tr w:rsidR="004F79C1">
        <w:trPr>
          <w:jc w:val="center"/>
        </w:trPr>
        <w:tc>
          <w:tcPr>
            <w:tcW w:w="5040" w:type="dxa"/>
            <w:shd w:val="clear" w:color="auto" w:fill="EFE3BF"/>
            <w:vAlign w:val="center"/>
          </w:tcPr>
          <w:p w:rsidR="004F79C1" w:rsidRDefault="00E05965">
            <w:pPr>
              <w:rPr>
                <w:rFonts w:hint="eastAsia"/>
              </w:rPr>
            </w:pPr>
            <w:r>
              <w:rPr>
                <w:b/>
                <w:sz w:val="18"/>
              </w:rPr>
              <w:t>T</w:t>
            </w:r>
            <w:r>
              <w:rPr>
                <w:b/>
                <w:sz w:val="18"/>
              </w:rPr>
              <w:t>arget Audience</w:t>
            </w:r>
          </w:p>
        </w:tc>
        <w:tc>
          <w:tcPr>
            <w:tcW w:w="5040" w:type="dxa"/>
            <w:vAlign w:val="center"/>
          </w:tcPr>
          <w:p w:rsidR="004F79C1" w:rsidRDefault="00E05965">
            <w:pPr>
              <w:rPr>
                <w:rFonts w:hint="eastAsia"/>
              </w:rPr>
            </w:pPr>
            <w:r>
              <w:rPr>
                <w:sz w:val="18"/>
              </w:rPr>
              <w:t>Project Managers, Project Management Teams, Engineers, Engineering Consultants, Environmental Professionals, Sustainability Professionals, Planners, Project Coordinators, Construction and Development Professionals, Business Development Profe</w:t>
            </w:r>
            <w:r>
              <w:rPr>
                <w:sz w:val="18"/>
              </w:rPr>
              <w:t>ssionals, Energy and Infrastructure Professionals, Government and Regulatory Professionals, Strategic Planning and Investment Professionals.</w:t>
            </w:r>
          </w:p>
        </w:tc>
      </w:tr>
    </w:tbl>
    <w:p w:rsidR="004F79C1" w:rsidRDefault="00E05965">
      <w:pPr>
        <w:rPr>
          <w:rFonts w:hint="eastAsia"/>
        </w:rPr>
      </w:pPr>
      <w:r>
        <w:br w:type="page"/>
      </w:r>
    </w:p>
    <w:p w:rsidR="004F79C1" w:rsidRDefault="00E05965">
      <w:pPr>
        <w:pStyle w:val="Title"/>
        <w:spacing w:after="60"/>
      </w:pPr>
      <w:r>
        <w:lastRenderedPageBreak/>
        <w:t>Environmental Sustainability, ESG &amp; Corporate Responsibility</w:t>
      </w:r>
    </w:p>
    <w:p w:rsidR="004F79C1" w:rsidRDefault="00E05965">
      <w:pPr>
        <w:rPr>
          <w:rFonts w:hint="eastAsia"/>
        </w:rPr>
      </w:pPr>
      <w:r>
        <w:rPr>
          <w:i/>
          <w:sz w:val="23"/>
        </w:rPr>
        <w:t>Strategies and Best Practices for Sustainable Busin</w:t>
      </w:r>
      <w:r>
        <w:rPr>
          <w:i/>
          <w:sz w:val="23"/>
        </w:rPr>
        <w:t>ess, ESG Integration and Responsible Corporate Performance</w:t>
      </w:r>
    </w:p>
    <w:p w:rsidR="004F79C1" w:rsidRDefault="00E05965">
      <w:pPr>
        <w:pStyle w:val="Heading1"/>
        <w:spacing w:before="160" w:after="80"/>
      </w:pPr>
      <w:r>
        <w:t>Introduction / Course Overview</w:t>
      </w:r>
    </w:p>
    <w:p w:rsidR="004F79C1" w:rsidRDefault="00E05965">
      <w:pPr>
        <w:spacing w:after="80" w:line="252" w:lineRule="auto"/>
        <w:rPr>
          <w:rFonts w:hint="eastAsia"/>
        </w:rPr>
      </w:pPr>
      <w:r>
        <w:t xml:space="preserve">Environmental sustainability has moved from being primarily an environmental issue to becoming a strategic business priority. Organizations are increasingly expected </w:t>
      </w:r>
      <w:r>
        <w:t>to manage environmental impacts, address ESG expectations, improve resource efficiency, strengthen responsible supply chains and demonstrate measurable sustainability performance.</w:t>
      </w:r>
    </w:p>
    <w:p w:rsidR="004F79C1" w:rsidRDefault="00E05965">
      <w:pPr>
        <w:spacing w:after="80" w:line="252" w:lineRule="auto"/>
        <w:rPr>
          <w:rFonts w:hint="eastAsia"/>
        </w:rPr>
      </w:pPr>
      <w:r>
        <w:t>This course provides participants with a practical understanding of environm</w:t>
      </w:r>
      <w:r>
        <w:t>ental sustainability, ESG and corporate responsibility. It focuses on integrating sustainability into organizational strategy, operations, procurement, supply chains and decision-making.</w:t>
      </w:r>
    </w:p>
    <w:p w:rsidR="004F79C1" w:rsidRDefault="00E05965">
      <w:pPr>
        <w:spacing w:after="80" w:line="252" w:lineRule="auto"/>
        <w:rPr>
          <w:rFonts w:hint="eastAsia"/>
        </w:rPr>
      </w:pPr>
      <w:r>
        <w:t>Participants will learn how to identify material sustainability issue</w:t>
      </w:r>
      <w:r>
        <w:t>s, establish appropriate KPIs, manage sustainability risks and opportunities, and develop practical sustainability strategies and action plans.</w:t>
      </w:r>
    </w:p>
    <w:p w:rsidR="004F79C1" w:rsidRDefault="00E05965">
      <w:pPr>
        <w:pStyle w:val="Heading1"/>
        <w:spacing w:before="160" w:after="80"/>
      </w:pPr>
      <w:r>
        <w:t>Key Highlights</w:t>
      </w:r>
    </w:p>
    <w:p w:rsidR="004F79C1" w:rsidRDefault="00E05965">
      <w:pPr>
        <w:pStyle w:val="ListBullet"/>
        <w:spacing w:after="40"/>
        <w:ind w:left="403" w:hanging="202"/>
        <w:rPr>
          <w:rFonts w:hint="eastAsia"/>
        </w:rPr>
      </w:pPr>
      <w:r>
        <w:t>Explain the principles of environmental sustainability and ESG</w:t>
      </w:r>
    </w:p>
    <w:p w:rsidR="004F79C1" w:rsidRDefault="00E05965">
      <w:pPr>
        <w:pStyle w:val="ListBullet"/>
        <w:spacing w:after="40"/>
        <w:ind w:left="403" w:hanging="202"/>
        <w:rPr>
          <w:rFonts w:hint="eastAsia"/>
        </w:rPr>
      </w:pPr>
      <w:r>
        <w:t>Understand the relationship betwee</w:t>
      </w:r>
      <w:r>
        <w:t>n sustainability and corporate strategy</w:t>
      </w:r>
    </w:p>
    <w:p w:rsidR="004F79C1" w:rsidRDefault="00E05965">
      <w:pPr>
        <w:pStyle w:val="ListBullet"/>
        <w:spacing w:after="40"/>
        <w:ind w:left="403" w:hanging="202"/>
        <w:rPr>
          <w:rFonts w:hint="eastAsia"/>
        </w:rPr>
      </w:pPr>
      <w:r>
        <w:t>Identify material environmental, social and governance issues</w:t>
      </w:r>
    </w:p>
    <w:p w:rsidR="004F79C1" w:rsidRDefault="00E05965">
      <w:pPr>
        <w:pStyle w:val="ListBullet"/>
        <w:spacing w:after="40"/>
        <w:ind w:left="403" w:hanging="202"/>
        <w:rPr>
          <w:rFonts w:hint="eastAsia"/>
        </w:rPr>
      </w:pPr>
      <w:r>
        <w:t>Assess sustainability risks and opportunities</w:t>
      </w:r>
    </w:p>
    <w:p w:rsidR="004F79C1" w:rsidRDefault="00E05965">
      <w:pPr>
        <w:pStyle w:val="ListBullet"/>
        <w:spacing w:after="40"/>
        <w:ind w:left="403" w:hanging="202"/>
        <w:rPr>
          <w:rFonts w:hint="eastAsia"/>
        </w:rPr>
      </w:pPr>
      <w:r>
        <w:t>Develop sustainability objectives and action plans</w:t>
      </w:r>
    </w:p>
    <w:p w:rsidR="004F79C1" w:rsidRDefault="00E05965">
      <w:pPr>
        <w:pStyle w:val="ListBullet"/>
        <w:spacing w:after="40"/>
        <w:ind w:left="403" w:hanging="202"/>
        <w:rPr>
          <w:rFonts w:hint="eastAsia"/>
        </w:rPr>
      </w:pPr>
      <w:r>
        <w:t>Integrate sustainability into procurement and supply-chai</w:t>
      </w:r>
      <w:r>
        <w:t>n activities</w:t>
      </w:r>
    </w:p>
    <w:p w:rsidR="004F79C1" w:rsidRDefault="00E05965">
      <w:pPr>
        <w:pStyle w:val="ListBullet"/>
        <w:spacing w:after="40"/>
        <w:ind w:left="403" w:hanging="202"/>
        <w:rPr>
          <w:rFonts w:hint="eastAsia"/>
        </w:rPr>
      </w:pPr>
      <w:r>
        <w:t>Establish sustainability KPIs and performance measures</w:t>
      </w:r>
    </w:p>
    <w:p w:rsidR="004F79C1" w:rsidRDefault="00E05965">
      <w:pPr>
        <w:pStyle w:val="ListBullet"/>
        <w:spacing w:after="40"/>
        <w:ind w:left="403" w:hanging="202"/>
        <w:rPr>
          <w:rFonts w:hint="eastAsia"/>
        </w:rPr>
      </w:pPr>
      <w:r>
        <w:t>Understand sustainability reporting principles</w:t>
      </w:r>
    </w:p>
    <w:p w:rsidR="004F79C1" w:rsidRDefault="00E05965">
      <w:pPr>
        <w:pStyle w:val="Heading1"/>
        <w:spacing w:before="160" w:after="80"/>
      </w:pPr>
      <w:r>
        <w:t>Learning Objectives</w:t>
      </w:r>
    </w:p>
    <w:p w:rsidR="004F79C1" w:rsidRDefault="00E05965">
      <w:pPr>
        <w:pStyle w:val="ListBullet"/>
        <w:spacing w:after="40"/>
        <w:ind w:left="403" w:hanging="202"/>
        <w:rPr>
          <w:rFonts w:hint="eastAsia"/>
        </w:rPr>
      </w:pPr>
      <w:r>
        <w:t>Explain the principles of environmental sustainability and ESG</w:t>
      </w:r>
    </w:p>
    <w:p w:rsidR="004F79C1" w:rsidRDefault="00E05965">
      <w:pPr>
        <w:pStyle w:val="ListBullet"/>
        <w:spacing w:after="40"/>
        <w:ind w:left="403" w:hanging="202"/>
        <w:rPr>
          <w:rFonts w:hint="eastAsia"/>
        </w:rPr>
      </w:pPr>
      <w:r>
        <w:t>Understand the relationship between sustainability and cor</w:t>
      </w:r>
      <w:r>
        <w:t>porate strategy</w:t>
      </w:r>
    </w:p>
    <w:p w:rsidR="004F79C1" w:rsidRDefault="00E05965">
      <w:pPr>
        <w:pStyle w:val="ListBullet"/>
        <w:spacing w:after="40"/>
        <w:ind w:left="403" w:hanging="202"/>
        <w:rPr>
          <w:rFonts w:hint="eastAsia"/>
        </w:rPr>
      </w:pPr>
      <w:r>
        <w:t>Identify material environmental, social and governance issues</w:t>
      </w:r>
    </w:p>
    <w:p w:rsidR="004F79C1" w:rsidRDefault="00E05965">
      <w:pPr>
        <w:pStyle w:val="ListBullet"/>
        <w:spacing w:after="40"/>
        <w:ind w:left="403" w:hanging="202"/>
        <w:rPr>
          <w:rFonts w:hint="eastAsia"/>
        </w:rPr>
      </w:pPr>
      <w:r>
        <w:t>Assess sustainability risks and opportunities</w:t>
      </w:r>
    </w:p>
    <w:p w:rsidR="004F79C1" w:rsidRDefault="00E05965">
      <w:pPr>
        <w:pStyle w:val="ListBullet"/>
        <w:spacing w:after="40"/>
        <w:ind w:left="403" w:hanging="202"/>
        <w:rPr>
          <w:rFonts w:hint="eastAsia"/>
        </w:rPr>
      </w:pPr>
      <w:r>
        <w:t>Develop sustainability objectives and action plans</w:t>
      </w:r>
    </w:p>
    <w:p w:rsidR="004F79C1" w:rsidRDefault="00E05965">
      <w:pPr>
        <w:pStyle w:val="ListBullet"/>
        <w:spacing w:after="40"/>
        <w:ind w:left="403" w:hanging="202"/>
        <w:rPr>
          <w:rFonts w:hint="eastAsia"/>
        </w:rPr>
      </w:pPr>
      <w:r>
        <w:t>Integrate sustainability into procurement and supply-chain activities</w:t>
      </w:r>
    </w:p>
    <w:p w:rsidR="004F79C1" w:rsidRDefault="00E05965">
      <w:pPr>
        <w:pStyle w:val="ListBullet"/>
        <w:spacing w:after="40"/>
        <w:ind w:left="403" w:hanging="202"/>
        <w:rPr>
          <w:rFonts w:hint="eastAsia"/>
        </w:rPr>
      </w:pPr>
      <w:r>
        <w:t>Establish s</w:t>
      </w:r>
      <w:r>
        <w:t>ustainability KPIs and performance measures</w:t>
      </w:r>
    </w:p>
    <w:p w:rsidR="004F79C1" w:rsidRDefault="00E05965">
      <w:pPr>
        <w:pStyle w:val="ListBullet"/>
        <w:spacing w:after="40"/>
        <w:ind w:left="403" w:hanging="202"/>
        <w:rPr>
          <w:rFonts w:hint="eastAsia"/>
        </w:rPr>
      </w:pPr>
      <w:r>
        <w:t>Understand sustainability reporting principles</w:t>
      </w:r>
    </w:p>
    <w:p w:rsidR="004F79C1" w:rsidRDefault="00E05965">
      <w:pPr>
        <w:pStyle w:val="ListBullet"/>
        <w:spacing w:after="40"/>
        <w:ind w:left="403" w:hanging="202"/>
        <w:rPr>
          <w:rFonts w:hint="eastAsia"/>
        </w:rPr>
      </w:pPr>
      <w:r>
        <w:t>Identify and manage greenwashing risks</w:t>
      </w:r>
    </w:p>
    <w:p w:rsidR="004F79C1" w:rsidRDefault="00E05965">
      <w:pPr>
        <w:pStyle w:val="ListBullet"/>
        <w:spacing w:after="40"/>
        <w:ind w:left="403" w:hanging="202"/>
        <w:rPr>
          <w:rFonts w:hint="eastAsia"/>
        </w:rPr>
      </w:pPr>
      <w:r>
        <w:t>Promote responsible and sustainable business practices</w:t>
      </w:r>
    </w:p>
    <w:p w:rsidR="004F79C1" w:rsidRDefault="00E05965">
      <w:pPr>
        <w:pStyle w:val="ListBullet"/>
        <w:spacing w:after="40"/>
        <w:ind w:left="403" w:hanging="202"/>
        <w:rPr>
          <w:rFonts w:hint="eastAsia"/>
        </w:rPr>
      </w:pPr>
      <w:r>
        <w:t>Develop a practical sustainability improvement roadmap</w:t>
      </w:r>
    </w:p>
    <w:p w:rsidR="004F79C1" w:rsidRDefault="00E05965">
      <w:pPr>
        <w:pStyle w:val="Heading1"/>
        <w:spacing w:before="160" w:after="80"/>
      </w:pPr>
      <w:r>
        <w:t>Who Should Atten</w:t>
      </w:r>
      <w:r>
        <w:t>d</w:t>
      </w:r>
    </w:p>
    <w:p w:rsidR="004F79C1" w:rsidRDefault="00E05965">
      <w:pPr>
        <w:pStyle w:val="ListBullet"/>
        <w:spacing w:after="40"/>
        <w:ind w:left="403" w:hanging="202"/>
        <w:rPr>
          <w:rFonts w:hint="eastAsia"/>
        </w:rPr>
      </w:pPr>
      <w:r>
        <w:t>Managers and executives</w:t>
      </w:r>
    </w:p>
    <w:p w:rsidR="004F79C1" w:rsidRDefault="00E05965">
      <w:pPr>
        <w:pStyle w:val="ListBullet"/>
        <w:spacing w:after="40"/>
        <w:ind w:left="403" w:hanging="202"/>
        <w:rPr>
          <w:rFonts w:hint="eastAsia"/>
        </w:rPr>
      </w:pPr>
      <w:r>
        <w:t>sustainability and ESG professionals</w:t>
      </w:r>
    </w:p>
    <w:p w:rsidR="004F79C1" w:rsidRDefault="00E05965">
      <w:pPr>
        <w:pStyle w:val="ListBullet"/>
        <w:spacing w:after="40"/>
        <w:ind w:left="403" w:hanging="202"/>
        <w:rPr>
          <w:rFonts w:hint="eastAsia"/>
        </w:rPr>
      </w:pPr>
      <w:r>
        <w:t>environmental and HSE professionals</w:t>
      </w:r>
    </w:p>
    <w:p w:rsidR="004F79C1" w:rsidRDefault="00E05965">
      <w:pPr>
        <w:pStyle w:val="ListBullet"/>
        <w:spacing w:after="40"/>
        <w:ind w:left="403" w:hanging="202"/>
        <w:rPr>
          <w:rFonts w:hint="eastAsia"/>
        </w:rPr>
      </w:pPr>
      <w:r>
        <w:lastRenderedPageBreak/>
        <w:t>project managers</w:t>
      </w:r>
    </w:p>
    <w:p w:rsidR="004F79C1" w:rsidRDefault="00E05965">
      <w:pPr>
        <w:pStyle w:val="ListBullet"/>
        <w:spacing w:after="40"/>
        <w:ind w:left="403" w:hanging="202"/>
        <w:rPr>
          <w:rFonts w:hint="eastAsia"/>
        </w:rPr>
      </w:pPr>
      <w:r>
        <w:t>procurement and supply chain professionals</w:t>
      </w:r>
    </w:p>
    <w:p w:rsidR="004F79C1" w:rsidRDefault="00E05965">
      <w:pPr>
        <w:pStyle w:val="ListBullet"/>
        <w:spacing w:after="40"/>
        <w:ind w:left="403" w:hanging="202"/>
        <w:rPr>
          <w:rFonts w:hint="eastAsia"/>
        </w:rPr>
      </w:pPr>
      <w:r>
        <w:t>finance and risk professionals</w:t>
      </w:r>
    </w:p>
    <w:p w:rsidR="004F79C1" w:rsidRDefault="00E05965">
      <w:pPr>
        <w:pStyle w:val="ListBullet"/>
        <w:spacing w:after="40"/>
        <w:ind w:left="403" w:hanging="202"/>
        <w:rPr>
          <w:rFonts w:hint="eastAsia"/>
        </w:rPr>
      </w:pPr>
      <w:r>
        <w:t>HR professionals</w:t>
      </w:r>
    </w:p>
    <w:p w:rsidR="004F79C1" w:rsidRDefault="00E05965">
      <w:pPr>
        <w:pStyle w:val="ListBullet"/>
        <w:spacing w:after="40"/>
        <w:ind w:left="403" w:hanging="202"/>
        <w:rPr>
          <w:rFonts w:hint="eastAsia"/>
        </w:rPr>
      </w:pPr>
      <w:r>
        <w:t>business analysts and consultants</w:t>
      </w:r>
    </w:p>
    <w:p w:rsidR="004F79C1" w:rsidRDefault="00E05965">
      <w:pPr>
        <w:pStyle w:val="Heading1"/>
        <w:spacing w:before="160" w:after="80"/>
      </w:pPr>
      <w:r>
        <w:t xml:space="preserve">Target </w:t>
      </w:r>
      <w:r>
        <w:t>Competencies</w:t>
      </w:r>
    </w:p>
    <w:p w:rsidR="004F79C1" w:rsidRDefault="00E05965">
      <w:pPr>
        <w:pStyle w:val="ListBullet"/>
        <w:spacing w:after="40"/>
        <w:ind w:left="403" w:hanging="202"/>
        <w:rPr>
          <w:rFonts w:hint="eastAsia"/>
        </w:rPr>
      </w:pPr>
      <w:r>
        <w:t>Environmental sustainability</w:t>
      </w:r>
    </w:p>
    <w:p w:rsidR="004F79C1" w:rsidRDefault="00E05965">
      <w:pPr>
        <w:pStyle w:val="ListBullet"/>
        <w:spacing w:after="40"/>
        <w:ind w:left="403" w:hanging="202"/>
        <w:rPr>
          <w:rFonts w:hint="eastAsia"/>
        </w:rPr>
      </w:pPr>
      <w:r>
        <w:t>ESG management</w:t>
      </w:r>
    </w:p>
    <w:p w:rsidR="004F79C1" w:rsidRDefault="00E05965">
      <w:pPr>
        <w:pStyle w:val="ListBullet"/>
        <w:spacing w:after="40"/>
        <w:ind w:left="403" w:hanging="202"/>
        <w:rPr>
          <w:rFonts w:hint="eastAsia"/>
        </w:rPr>
      </w:pPr>
      <w:r>
        <w:t>Sustainability strategy</w:t>
      </w:r>
    </w:p>
    <w:p w:rsidR="004F79C1" w:rsidRDefault="00E05965">
      <w:pPr>
        <w:pStyle w:val="ListBullet"/>
        <w:spacing w:after="40"/>
        <w:ind w:left="403" w:hanging="202"/>
        <w:rPr>
          <w:rFonts w:hint="eastAsia"/>
        </w:rPr>
      </w:pPr>
      <w:r>
        <w:t>Corporate responsibility</w:t>
      </w:r>
    </w:p>
    <w:p w:rsidR="004F79C1" w:rsidRDefault="00E05965">
      <w:pPr>
        <w:pStyle w:val="ListBullet"/>
        <w:spacing w:after="40"/>
        <w:ind w:left="403" w:hanging="202"/>
        <w:rPr>
          <w:rFonts w:hint="eastAsia"/>
        </w:rPr>
      </w:pPr>
      <w:r>
        <w:t>Sustainability risk management</w:t>
      </w:r>
    </w:p>
    <w:p w:rsidR="004F79C1" w:rsidRDefault="00E05965">
      <w:pPr>
        <w:pStyle w:val="ListBullet"/>
        <w:spacing w:after="40"/>
        <w:ind w:left="403" w:hanging="202"/>
        <w:rPr>
          <w:rFonts w:hint="eastAsia"/>
        </w:rPr>
      </w:pPr>
      <w:r>
        <w:t>Sustainable procurement</w:t>
      </w:r>
    </w:p>
    <w:p w:rsidR="004F79C1" w:rsidRDefault="00E05965">
      <w:pPr>
        <w:pStyle w:val="ListBullet"/>
        <w:spacing w:after="40"/>
        <w:ind w:left="403" w:hanging="202"/>
        <w:rPr>
          <w:rFonts w:hint="eastAsia"/>
        </w:rPr>
      </w:pPr>
      <w:r>
        <w:t>Sustainable supply chains</w:t>
      </w:r>
    </w:p>
    <w:p w:rsidR="004F79C1" w:rsidRDefault="00E05965">
      <w:pPr>
        <w:pStyle w:val="ListBullet"/>
        <w:spacing w:after="40"/>
        <w:ind w:left="403" w:hanging="202"/>
        <w:rPr>
          <w:rFonts w:hint="eastAsia"/>
        </w:rPr>
      </w:pPr>
      <w:r>
        <w:t>ESG performance measurement</w:t>
      </w:r>
    </w:p>
    <w:p w:rsidR="004F79C1" w:rsidRDefault="00E05965">
      <w:pPr>
        <w:pStyle w:val="ListBullet"/>
        <w:spacing w:after="40"/>
        <w:ind w:left="403" w:hanging="202"/>
        <w:rPr>
          <w:rFonts w:hint="eastAsia"/>
        </w:rPr>
      </w:pPr>
      <w:r>
        <w:t>Sustainability reporting</w:t>
      </w:r>
    </w:p>
    <w:p w:rsidR="004F79C1" w:rsidRDefault="00E05965">
      <w:pPr>
        <w:pStyle w:val="ListBullet"/>
        <w:spacing w:after="40"/>
        <w:ind w:left="403" w:hanging="202"/>
        <w:rPr>
          <w:rFonts w:hint="eastAsia"/>
        </w:rPr>
      </w:pPr>
      <w:r>
        <w:t>Stakeholder mana</w:t>
      </w:r>
      <w:r>
        <w:t>gement</w:t>
      </w:r>
    </w:p>
    <w:p w:rsidR="004F79C1" w:rsidRDefault="00E05965">
      <w:pPr>
        <w:pStyle w:val="Heading1"/>
        <w:spacing w:before="160" w:after="80"/>
      </w:pPr>
      <w:r>
        <w:t>Course Outline</w:t>
      </w:r>
    </w:p>
    <w:p w:rsidR="004F79C1" w:rsidRDefault="00E05965">
      <w:pPr>
        <w:pStyle w:val="Heading2"/>
        <w:spacing w:before="160" w:after="80"/>
      </w:pPr>
      <w:r>
        <w:t>Fundamentals of Environmental Sustainability</w:t>
      </w:r>
    </w:p>
    <w:p w:rsidR="004F79C1" w:rsidRDefault="00E05965">
      <w:pPr>
        <w:pStyle w:val="ListBullet2"/>
        <w:spacing w:after="40"/>
        <w:ind w:left="662" w:hanging="202"/>
        <w:rPr>
          <w:rFonts w:hint="eastAsia"/>
        </w:rPr>
      </w:pPr>
      <w:r>
        <w:t>Definition and principles of sustainability</w:t>
      </w:r>
    </w:p>
    <w:p w:rsidR="004F79C1" w:rsidRDefault="00E05965">
      <w:pPr>
        <w:pStyle w:val="ListBullet2"/>
        <w:spacing w:after="40"/>
        <w:ind w:left="662" w:hanging="202"/>
        <w:rPr>
          <w:rFonts w:hint="eastAsia"/>
        </w:rPr>
      </w:pPr>
      <w:r>
        <w:t>Environmental sustainability and business</w:t>
      </w:r>
    </w:p>
    <w:p w:rsidR="004F79C1" w:rsidRDefault="00E05965">
      <w:pPr>
        <w:pStyle w:val="ListBullet2"/>
        <w:spacing w:after="40"/>
        <w:ind w:left="662" w:hanging="202"/>
        <w:rPr>
          <w:rFonts w:hint="eastAsia"/>
        </w:rPr>
      </w:pPr>
      <w:r>
        <w:t>Sustainable development concepts</w:t>
      </w:r>
    </w:p>
    <w:p w:rsidR="004F79C1" w:rsidRDefault="00E05965">
      <w:pPr>
        <w:pStyle w:val="ListBullet2"/>
        <w:spacing w:after="40"/>
        <w:ind w:left="662" w:hanging="202"/>
        <w:rPr>
          <w:rFonts w:hint="eastAsia"/>
        </w:rPr>
      </w:pPr>
      <w:r>
        <w:t>Environmental responsibilities of organizations</w:t>
      </w:r>
    </w:p>
    <w:p w:rsidR="004F79C1" w:rsidRDefault="00E05965">
      <w:pPr>
        <w:pStyle w:val="ListBullet2"/>
        <w:spacing w:after="40"/>
        <w:ind w:left="662" w:hanging="202"/>
        <w:rPr>
          <w:rFonts w:hint="eastAsia"/>
        </w:rPr>
      </w:pPr>
      <w:r>
        <w:t>Resource efficiency</w:t>
      </w:r>
    </w:p>
    <w:p w:rsidR="004F79C1" w:rsidRDefault="00E05965">
      <w:pPr>
        <w:pStyle w:val="ListBullet2"/>
        <w:spacing w:after="40"/>
        <w:ind w:left="662" w:hanging="202"/>
        <w:rPr>
          <w:rFonts w:hint="eastAsia"/>
        </w:rPr>
      </w:pPr>
      <w:r>
        <w:t>Energy and water efficiency</w:t>
      </w:r>
    </w:p>
    <w:p w:rsidR="004F79C1" w:rsidRDefault="00E05965">
      <w:pPr>
        <w:pStyle w:val="ListBullet2"/>
        <w:spacing w:after="40"/>
        <w:ind w:left="662" w:hanging="202"/>
        <w:rPr>
          <w:rFonts w:hint="eastAsia"/>
        </w:rPr>
      </w:pPr>
      <w:r>
        <w:t>Environmental footprint</w:t>
      </w:r>
    </w:p>
    <w:p w:rsidR="004F79C1" w:rsidRDefault="00E05965">
      <w:pPr>
        <w:pStyle w:val="ListBullet2"/>
        <w:spacing w:after="40"/>
        <w:ind w:left="662" w:hanging="202"/>
        <w:rPr>
          <w:rFonts w:hint="eastAsia"/>
        </w:rPr>
      </w:pPr>
      <w:r>
        <w:t>Sustainable consumption and production</w:t>
      </w:r>
    </w:p>
    <w:p w:rsidR="004F79C1" w:rsidRDefault="00E05965">
      <w:pPr>
        <w:pStyle w:val="ListBullet2"/>
        <w:spacing w:after="40"/>
        <w:ind w:left="662" w:hanging="202"/>
        <w:rPr>
          <w:rFonts w:hint="eastAsia"/>
        </w:rPr>
      </w:pPr>
      <w:r>
        <w:t>Environmental risks and opportunities</w:t>
      </w:r>
    </w:p>
    <w:p w:rsidR="004F79C1" w:rsidRDefault="00E05965">
      <w:pPr>
        <w:pStyle w:val="ListBullet2"/>
        <w:spacing w:after="40"/>
        <w:ind w:left="662" w:hanging="202"/>
        <w:rPr>
          <w:rFonts w:hint="eastAsia"/>
        </w:rPr>
      </w:pPr>
      <w:r>
        <w:t>Sustainability as a source of competitive advantage</w:t>
      </w:r>
    </w:p>
    <w:p w:rsidR="004F79C1" w:rsidRDefault="00E05965">
      <w:pPr>
        <w:pStyle w:val="Heading2"/>
        <w:spacing w:before="160" w:after="80"/>
      </w:pPr>
      <w:r>
        <w:t>ESG and Corporate Responsibility</w:t>
      </w:r>
    </w:p>
    <w:p w:rsidR="004F79C1" w:rsidRDefault="00E05965">
      <w:pPr>
        <w:pStyle w:val="ListBullet2"/>
        <w:spacing w:after="40"/>
        <w:ind w:left="662" w:hanging="202"/>
        <w:rPr>
          <w:rFonts w:hint="eastAsia"/>
        </w:rPr>
      </w:pPr>
      <w:r>
        <w:t>Understanding ESG</w:t>
      </w:r>
    </w:p>
    <w:p w:rsidR="004F79C1" w:rsidRDefault="00E05965">
      <w:pPr>
        <w:pStyle w:val="ListBullet2"/>
        <w:spacing w:after="40"/>
        <w:ind w:left="662" w:hanging="202"/>
        <w:rPr>
          <w:rFonts w:hint="eastAsia"/>
        </w:rPr>
      </w:pPr>
      <w:r>
        <w:t>Environmental, social an</w:t>
      </w:r>
      <w:r>
        <w:t>d governance dimensions</w:t>
      </w:r>
    </w:p>
    <w:p w:rsidR="004F79C1" w:rsidRDefault="00E05965">
      <w:pPr>
        <w:pStyle w:val="ListBullet2"/>
        <w:spacing w:after="40"/>
        <w:ind w:left="662" w:hanging="202"/>
        <w:rPr>
          <w:rFonts w:hint="eastAsia"/>
        </w:rPr>
      </w:pPr>
      <w:r>
        <w:t>Relationship between ESG and sustainability</w:t>
      </w:r>
    </w:p>
    <w:p w:rsidR="004F79C1" w:rsidRDefault="00E05965">
      <w:pPr>
        <w:pStyle w:val="ListBullet2"/>
        <w:spacing w:after="40"/>
        <w:ind w:left="662" w:hanging="202"/>
        <w:rPr>
          <w:rFonts w:hint="eastAsia"/>
        </w:rPr>
      </w:pPr>
      <w:r>
        <w:t>ESG risks and opportunities</w:t>
      </w:r>
    </w:p>
    <w:p w:rsidR="004F79C1" w:rsidRDefault="00E05965">
      <w:pPr>
        <w:pStyle w:val="ListBullet2"/>
        <w:spacing w:after="40"/>
        <w:ind w:left="662" w:hanging="202"/>
        <w:rPr>
          <w:rFonts w:hint="eastAsia"/>
        </w:rPr>
      </w:pPr>
      <w:r>
        <w:t>Corporate responsibility principles</w:t>
      </w:r>
    </w:p>
    <w:p w:rsidR="004F79C1" w:rsidRDefault="00E05965">
      <w:pPr>
        <w:pStyle w:val="ListBullet2"/>
        <w:spacing w:after="40"/>
        <w:ind w:left="662" w:hanging="202"/>
        <w:rPr>
          <w:rFonts w:hint="eastAsia"/>
        </w:rPr>
      </w:pPr>
      <w:r>
        <w:t>Stakeholder expectations</w:t>
      </w:r>
    </w:p>
    <w:p w:rsidR="004F79C1" w:rsidRDefault="00E05965">
      <w:pPr>
        <w:pStyle w:val="ListBullet2"/>
        <w:spacing w:after="40"/>
        <w:ind w:left="662" w:hanging="202"/>
        <w:rPr>
          <w:rFonts w:hint="eastAsia"/>
        </w:rPr>
      </w:pPr>
      <w:r>
        <w:t>Materiality and material issues</w:t>
      </w:r>
    </w:p>
    <w:p w:rsidR="004F79C1" w:rsidRDefault="00E05965">
      <w:pPr>
        <w:pStyle w:val="ListBullet2"/>
        <w:spacing w:after="40"/>
        <w:ind w:left="662" w:hanging="202"/>
        <w:rPr>
          <w:rFonts w:hint="eastAsia"/>
        </w:rPr>
      </w:pPr>
      <w:r>
        <w:t>ESG governance and accountability</w:t>
      </w:r>
    </w:p>
    <w:p w:rsidR="004F79C1" w:rsidRDefault="00E05965">
      <w:pPr>
        <w:pStyle w:val="ListBullet2"/>
        <w:spacing w:after="40"/>
        <w:ind w:left="662" w:hanging="202"/>
        <w:rPr>
          <w:rFonts w:hint="eastAsia"/>
        </w:rPr>
      </w:pPr>
      <w:r>
        <w:t>Integrating ESG into organization</w:t>
      </w:r>
      <w:r>
        <w:t>al strategy</w:t>
      </w:r>
    </w:p>
    <w:p w:rsidR="004F79C1" w:rsidRDefault="00E05965">
      <w:pPr>
        <w:pStyle w:val="ListBullet2"/>
        <w:spacing w:after="40"/>
        <w:ind w:left="662" w:hanging="202"/>
        <w:rPr>
          <w:rFonts w:hint="eastAsia"/>
        </w:rPr>
      </w:pPr>
      <w:r>
        <w:t>ESG considerations in investment and business decisions</w:t>
      </w:r>
    </w:p>
    <w:p w:rsidR="004F79C1" w:rsidRDefault="00E05965">
      <w:pPr>
        <w:pStyle w:val="Heading2"/>
        <w:spacing w:before="160" w:after="80"/>
      </w:pPr>
      <w:r>
        <w:t>Sustainable Operations and Supply Chains</w:t>
      </w:r>
    </w:p>
    <w:p w:rsidR="004F79C1" w:rsidRDefault="00E05965">
      <w:pPr>
        <w:pStyle w:val="ListBullet2"/>
        <w:spacing w:after="40"/>
        <w:ind w:left="662" w:hanging="202"/>
        <w:rPr>
          <w:rFonts w:hint="eastAsia"/>
        </w:rPr>
      </w:pPr>
      <w:r>
        <w:t>Sustainable operations</w:t>
      </w:r>
    </w:p>
    <w:p w:rsidR="004F79C1" w:rsidRDefault="00E05965">
      <w:pPr>
        <w:pStyle w:val="ListBullet2"/>
        <w:spacing w:after="40"/>
        <w:ind w:left="662" w:hanging="202"/>
        <w:rPr>
          <w:rFonts w:hint="eastAsia"/>
        </w:rPr>
      </w:pPr>
      <w:r>
        <w:lastRenderedPageBreak/>
        <w:t>Sustainable procurement</w:t>
      </w:r>
    </w:p>
    <w:p w:rsidR="004F79C1" w:rsidRDefault="00E05965">
      <w:pPr>
        <w:pStyle w:val="ListBullet2"/>
        <w:spacing w:after="40"/>
        <w:ind w:left="662" w:hanging="202"/>
        <w:rPr>
          <w:rFonts w:hint="eastAsia"/>
        </w:rPr>
      </w:pPr>
      <w:r>
        <w:t>Responsible sourcing</w:t>
      </w:r>
    </w:p>
    <w:p w:rsidR="004F79C1" w:rsidRDefault="00E05965">
      <w:pPr>
        <w:pStyle w:val="ListBullet2"/>
        <w:spacing w:after="40"/>
        <w:ind w:left="662" w:hanging="202"/>
        <w:rPr>
          <w:rFonts w:hint="eastAsia"/>
        </w:rPr>
      </w:pPr>
      <w:r>
        <w:t>Supplier sustainability assessment</w:t>
      </w:r>
    </w:p>
    <w:p w:rsidR="004F79C1" w:rsidRDefault="00E05965">
      <w:pPr>
        <w:pStyle w:val="ListBullet2"/>
        <w:spacing w:after="40"/>
        <w:ind w:left="662" w:hanging="202"/>
        <w:rPr>
          <w:rFonts w:hint="eastAsia"/>
        </w:rPr>
      </w:pPr>
      <w:r>
        <w:t>Sustainable logistics</w:t>
      </w:r>
    </w:p>
    <w:p w:rsidR="004F79C1" w:rsidRDefault="00E05965">
      <w:pPr>
        <w:pStyle w:val="ListBullet2"/>
        <w:spacing w:after="40"/>
        <w:ind w:left="662" w:hanging="202"/>
        <w:rPr>
          <w:rFonts w:hint="eastAsia"/>
        </w:rPr>
      </w:pPr>
      <w:r>
        <w:t xml:space="preserve">Environmental </w:t>
      </w:r>
      <w:r>
        <w:t>considerations in supply-chain decisions</w:t>
      </w:r>
    </w:p>
    <w:p w:rsidR="004F79C1" w:rsidRDefault="00E05965">
      <w:pPr>
        <w:pStyle w:val="ListBullet2"/>
        <w:spacing w:after="40"/>
        <w:ind w:left="662" w:hanging="202"/>
        <w:rPr>
          <w:rFonts w:hint="eastAsia"/>
        </w:rPr>
      </w:pPr>
      <w:r>
        <w:t>Sustainable materials and products</w:t>
      </w:r>
    </w:p>
    <w:p w:rsidR="004F79C1" w:rsidRDefault="00E05965">
      <w:pPr>
        <w:pStyle w:val="ListBullet2"/>
        <w:spacing w:after="40"/>
        <w:ind w:left="662" w:hanging="202"/>
        <w:rPr>
          <w:rFonts w:hint="eastAsia"/>
        </w:rPr>
      </w:pPr>
      <w:r>
        <w:t>Resource efficiency</w:t>
      </w:r>
    </w:p>
    <w:p w:rsidR="004F79C1" w:rsidRDefault="00E05965">
      <w:pPr>
        <w:pStyle w:val="ListBullet2"/>
        <w:spacing w:after="40"/>
        <w:ind w:left="662" w:hanging="202"/>
        <w:rPr>
          <w:rFonts w:hint="eastAsia"/>
        </w:rPr>
      </w:pPr>
      <w:r>
        <w:t>Energy and water management</w:t>
      </w:r>
    </w:p>
    <w:p w:rsidR="004F79C1" w:rsidRDefault="00E05965">
      <w:pPr>
        <w:pStyle w:val="ListBullet2"/>
        <w:spacing w:after="40"/>
        <w:ind w:left="662" w:hanging="202"/>
        <w:rPr>
          <w:rFonts w:hint="eastAsia"/>
        </w:rPr>
      </w:pPr>
      <w:r>
        <w:t>Waste minimization</w:t>
      </w:r>
    </w:p>
    <w:p w:rsidR="004F79C1" w:rsidRDefault="00E05965">
      <w:pPr>
        <w:pStyle w:val="ListBullet2"/>
        <w:spacing w:after="40"/>
        <w:ind w:left="662" w:hanging="202"/>
        <w:rPr>
          <w:rFonts w:hint="eastAsia"/>
        </w:rPr>
      </w:pPr>
      <w:r>
        <w:t>Circular economy principles</w:t>
      </w:r>
    </w:p>
    <w:p w:rsidR="004F79C1" w:rsidRDefault="00E05965">
      <w:pPr>
        <w:pStyle w:val="ListBullet2"/>
        <w:spacing w:after="40"/>
        <w:ind w:left="662" w:hanging="202"/>
        <w:rPr>
          <w:rFonts w:hint="eastAsia"/>
        </w:rPr>
      </w:pPr>
      <w:r>
        <w:t>Life-cycle thinking</w:t>
      </w:r>
    </w:p>
    <w:p w:rsidR="004F79C1" w:rsidRDefault="00E05965">
      <w:pPr>
        <w:pStyle w:val="ListBullet2"/>
        <w:spacing w:after="40"/>
        <w:ind w:left="662" w:hanging="202"/>
        <w:rPr>
          <w:rFonts w:hint="eastAsia"/>
        </w:rPr>
      </w:pPr>
      <w:r>
        <w:t>Sustainable product and service development</w:t>
      </w:r>
    </w:p>
    <w:p w:rsidR="004F79C1" w:rsidRDefault="00E05965">
      <w:pPr>
        <w:pStyle w:val="Heading2"/>
        <w:spacing w:before="160" w:after="80"/>
      </w:pPr>
      <w:r>
        <w:t xml:space="preserve">Sustainability </w:t>
      </w:r>
      <w:r>
        <w:t>Performance and Reporting</w:t>
      </w:r>
    </w:p>
    <w:p w:rsidR="004F79C1" w:rsidRDefault="00E05965">
      <w:pPr>
        <w:pStyle w:val="ListBullet2"/>
        <w:spacing w:after="40"/>
        <w:ind w:left="662" w:hanging="202"/>
        <w:rPr>
          <w:rFonts w:hint="eastAsia"/>
        </w:rPr>
      </w:pPr>
      <w:r>
        <w:t>Establishing sustainability objectives</w:t>
      </w:r>
    </w:p>
    <w:p w:rsidR="004F79C1" w:rsidRDefault="00E05965">
      <w:pPr>
        <w:pStyle w:val="ListBullet2"/>
        <w:spacing w:after="40"/>
        <w:ind w:left="662" w:hanging="202"/>
        <w:rPr>
          <w:rFonts w:hint="eastAsia"/>
        </w:rPr>
      </w:pPr>
      <w:r>
        <w:t>Sustainability KPIs</w:t>
      </w:r>
    </w:p>
    <w:p w:rsidR="004F79C1" w:rsidRDefault="00E05965">
      <w:pPr>
        <w:pStyle w:val="ListBullet2"/>
        <w:spacing w:after="40"/>
        <w:ind w:left="662" w:hanging="202"/>
        <w:rPr>
          <w:rFonts w:hint="eastAsia"/>
        </w:rPr>
      </w:pPr>
      <w:r>
        <w:t>Environmental performance indicators</w:t>
      </w:r>
    </w:p>
    <w:p w:rsidR="004F79C1" w:rsidRDefault="00E05965">
      <w:pPr>
        <w:pStyle w:val="ListBullet2"/>
        <w:spacing w:after="40"/>
        <w:ind w:left="662" w:hanging="202"/>
        <w:rPr>
          <w:rFonts w:hint="eastAsia"/>
        </w:rPr>
      </w:pPr>
      <w:r>
        <w:t>ESG scorecards</w:t>
      </w:r>
    </w:p>
    <w:p w:rsidR="004F79C1" w:rsidRDefault="00E05965">
      <w:pPr>
        <w:pStyle w:val="ListBullet2"/>
        <w:spacing w:after="40"/>
        <w:ind w:left="662" w:hanging="202"/>
        <w:rPr>
          <w:rFonts w:hint="eastAsia"/>
        </w:rPr>
      </w:pPr>
      <w:r>
        <w:t>Sustainability dashboards</w:t>
      </w:r>
    </w:p>
    <w:p w:rsidR="004F79C1" w:rsidRDefault="00E05965">
      <w:pPr>
        <w:pStyle w:val="ListBullet2"/>
        <w:spacing w:after="40"/>
        <w:ind w:left="662" w:hanging="202"/>
        <w:rPr>
          <w:rFonts w:hint="eastAsia"/>
        </w:rPr>
      </w:pPr>
      <w:r>
        <w:t>Data collection and verification</w:t>
      </w:r>
    </w:p>
    <w:p w:rsidR="004F79C1" w:rsidRDefault="00E05965">
      <w:pPr>
        <w:pStyle w:val="ListBullet2"/>
        <w:spacing w:after="40"/>
        <w:ind w:left="662" w:hanging="202"/>
        <w:rPr>
          <w:rFonts w:hint="eastAsia"/>
        </w:rPr>
      </w:pPr>
      <w:r>
        <w:t>Measuring sustainability performance</w:t>
      </w:r>
    </w:p>
    <w:p w:rsidR="004F79C1" w:rsidRDefault="00E05965">
      <w:pPr>
        <w:pStyle w:val="ListBullet2"/>
        <w:spacing w:after="40"/>
        <w:ind w:left="662" w:hanging="202"/>
        <w:rPr>
          <w:rFonts w:hint="eastAsia"/>
        </w:rPr>
      </w:pPr>
      <w:r>
        <w:t>Benchmarking sustainabi</w:t>
      </w:r>
      <w:r>
        <w:t>lity performance</w:t>
      </w:r>
    </w:p>
    <w:p w:rsidR="004F79C1" w:rsidRDefault="00E05965">
      <w:pPr>
        <w:pStyle w:val="ListBullet2"/>
        <w:spacing w:after="40"/>
        <w:ind w:left="662" w:hanging="202"/>
        <w:rPr>
          <w:rFonts w:hint="eastAsia"/>
        </w:rPr>
      </w:pPr>
      <w:r>
        <w:t>Sustainability reporting principles</w:t>
      </w:r>
    </w:p>
    <w:p w:rsidR="004F79C1" w:rsidRDefault="00E05965">
      <w:pPr>
        <w:pStyle w:val="ListBullet2"/>
        <w:spacing w:after="40"/>
        <w:ind w:left="662" w:hanging="202"/>
        <w:rPr>
          <w:rFonts w:hint="eastAsia"/>
        </w:rPr>
      </w:pPr>
      <w:r>
        <w:t>Communicating sustainability performance</w:t>
      </w:r>
    </w:p>
    <w:p w:rsidR="004F79C1" w:rsidRDefault="00E05965">
      <w:pPr>
        <w:pStyle w:val="ListBullet2"/>
        <w:spacing w:after="40"/>
        <w:ind w:left="662" w:hanging="202"/>
        <w:rPr>
          <w:rFonts w:hint="eastAsia"/>
        </w:rPr>
      </w:pPr>
      <w:r>
        <w:t>Transparency and accountability</w:t>
      </w:r>
    </w:p>
    <w:p w:rsidR="004F79C1" w:rsidRDefault="00E05965">
      <w:pPr>
        <w:pStyle w:val="ListBullet2"/>
        <w:spacing w:after="40"/>
        <w:ind w:left="662" w:hanging="202"/>
        <w:rPr>
          <w:rFonts w:hint="eastAsia"/>
        </w:rPr>
      </w:pPr>
      <w:r>
        <w:t>Avoiding misleading sustainability claims</w:t>
      </w:r>
    </w:p>
    <w:p w:rsidR="004F79C1" w:rsidRDefault="00E05965">
      <w:pPr>
        <w:pStyle w:val="Heading2"/>
        <w:spacing w:before="160" w:after="80"/>
      </w:pPr>
      <w:r>
        <w:t>Sustainability Strategy and Continuous Improvement</w:t>
      </w:r>
    </w:p>
    <w:p w:rsidR="004F79C1" w:rsidRDefault="00E05965">
      <w:pPr>
        <w:pStyle w:val="ListBullet2"/>
        <w:spacing w:after="40"/>
        <w:ind w:left="662" w:hanging="202"/>
        <w:rPr>
          <w:rFonts w:hint="eastAsia"/>
        </w:rPr>
      </w:pPr>
      <w:r>
        <w:t>Assessing organizational sustainabili</w:t>
      </w:r>
      <w:r>
        <w:t>ty maturity</w:t>
      </w:r>
    </w:p>
    <w:p w:rsidR="004F79C1" w:rsidRDefault="00E05965">
      <w:pPr>
        <w:pStyle w:val="ListBullet2"/>
        <w:spacing w:after="40"/>
        <w:ind w:left="662" w:hanging="202"/>
        <w:rPr>
          <w:rFonts w:hint="eastAsia"/>
        </w:rPr>
      </w:pPr>
      <w:r>
        <w:t>Sustainability gap analysis</w:t>
      </w:r>
    </w:p>
    <w:p w:rsidR="004F79C1" w:rsidRDefault="00E05965">
      <w:pPr>
        <w:pStyle w:val="ListBullet2"/>
        <w:spacing w:after="40"/>
        <w:ind w:left="662" w:hanging="202"/>
        <w:rPr>
          <w:rFonts w:hint="eastAsia"/>
        </w:rPr>
      </w:pPr>
      <w:r>
        <w:t>Identifying improvement opportunities</w:t>
      </w:r>
    </w:p>
    <w:p w:rsidR="004F79C1" w:rsidRDefault="00E05965">
      <w:pPr>
        <w:pStyle w:val="ListBullet2"/>
        <w:spacing w:after="40"/>
        <w:ind w:left="662" w:hanging="202"/>
        <w:rPr>
          <w:rFonts w:hint="eastAsia"/>
        </w:rPr>
      </w:pPr>
      <w:r>
        <w:t>Developing sustainability strategies</w:t>
      </w:r>
    </w:p>
    <w:p w:rsidR="004F79C1" w:rsidRDefault="00E05965">
      <w:pPr>
        <w:pStyle w:val="ListBullet2"/>
        <w:spacing w:after="40"/>
        <w:ind w:left="662" w:hanging="202"/>
        <w:rPr>
          <w:rFonts w:hint="eastAsia"/>
        </w:rPr>
      </w:pPr>
      <w:r>
        <w:t>Setting sustainability targets</w:t>
      </w:r>
    </w:p>
    <w:p w:rsidR="004F79C1" w:rsidRDefault="00E05965">
      <w:pPr>
        <w:pStyle w:val="ListBullet2"/>
        <w:spacing w:after="40"/>
        <w:ind w:left="662" w:hanging="202"/>
        <w:rPr>
          <w:rFonts w:hint="eastAsia"/>
        </w:rPr>
      </w:pPr>
      <w:r>
        <w:t>Developing sustainability action plans</w:t>
      </w:r>
    </w:p>
    <w:p w:rsidR="004F79C1" w:rsidRDefault="00E05965">
      <w:pPr>
        <w:pStyle w:val="ListBullet2"/>
        <w:spacing w:after="40"/>
        <w:ind w:left="662" w:hanging="202"/>
        <w:rPr>
          <w:rFonts w:hint="eastAsia"/>
        </w:rPr>
      </w:pPr>
      <w:r>
        <w:t>Assigning responsibilities and resources</w:t>
      </w:r>
    </w:p>
    <w:p w:rsidR="004F79C1" w:rsidRDefault="00E05965">
      <w:pPr>
        <w:pStyle w:val="ListBullet2"/>
        <w:spacing w:after="40"/>
        <w:ind w:left="662" w:hanging="202"/>
        <w:rPr>
          <w:rFonts w:hint="eastAsia"/>
        </w:rPr>
      </w:pPr>
      <w:r>
        <w:t>Integrating sustainability int</w:t>
      </w:r>
      <w:r>
        <w:t>o corporate planning</w:t>
      </w:r>
    </w:p>
    <w:p w:rsidR="004F79C1" w:rsidRDefault="00E05965">
      <w:pPr>
        <w:pStyle w:val="ListBullet2"/>
        <w:spacing w:after="40"/>
        <w:ind w:left="662" w:hanging="202"/>
        <w:rPr>
          <w:rFonts w:hint="eastAsia"/>
        </w:rPr>
      </w:pPr>
      <w:r>
        <w:t>Managing stakeholder expectations</w:t>
      </w:r>
    </w:p>
    <w:p w:rsidR="004F79C1" w:rsidRDefault="00E05965">
      <w:pPr>
        <w:pStyle w:val="ListBullet2"/>
        <w:spacing w:after="40"/>
        <w:ind w:left="662" w:hanging="202"/>
        <w:rPr>
          <w:rFonts w:hint="eastAsia"/>
        </w:rPr>
      </w:pPr>
      <w:r>
        <w:t>Building a sustainability culture</w:t>
      </w:r>
    </w:p>
    <w:p w:rsidR="004F79C1" w:rsidRDefault="00E05965">
      <w:pPr>
        <w:pStyle w:val="ListBullet2"/>
        <w:spacing w:after="40"/>
        <w:ind w:left="662" w:hanging="202"/>
        <w:rPr>
          <w:rFonts w:hint="eastAsia"/>
        </w:rPr>
      </w:pPr>
      <w:r>
        <w:t>Monitoring progress</w:t>
      </w:r>
    </w:p>
    <w:p w:rsidR="004F79C1" w:rsidRDefault="00E05965">
      <w:pPr>
        <w:pStyle w:val="ListBullet2"/>
        <w:spacing w:after="40"/>
        <w:ind w:left="662" w:hanging="202"/>
        <w:rPr>
          <w:rFonts w:hint="eastAsia"/>
        </w:rPr>
      </w:pPr>
      <w:r>
        <w:t>Reviewing and improving sustainability performance</w:t>
      </w:r>
    </w:p>
    <w:p w:rsidR="004F79C1" w:rsidRDefault="00E05965">
      <w:pPr>
        <w:pStyle w:val="Heading1"/>
        <w:spacing w:before="160" w:after="80"/>
      </w:pPr>
      <w:r>
        <w:t>Practical Activities / Case Studies</w:t>
      </w:r>
    </w:p>
    <w:p w:rsidR="004F79C1" w:rsidRDefault="00E05965">
      <w:pPr>
        <w:pStyle w:val="ListBullet"/>
        <w:spacing w:after="40"/>
        <w:ind w:left="403" w:hanging="202"/>
        <w:rPr>
          <w:rFonts w:hint="eastAsia"/>
        </w:rPr>
      </w:pPr>
      <w:r>
        <w:t>Sustainability Case Studies</w:t>
      </w:r>
    </w:p>
    <w:p w:rsidR="004F79C1" w:rsidRDefault="00E05965">
      <w:pPr>
        <w:pStyle w:val="ListBullet"/>
        <w:spacing w:after="40"/>
        <w:ind w:left="403" w:hanging="202"/>
        <w:rPr>
          <w:rFonts w:hint="eastAsia"/>
        </w:rPr>
      </w:pPr>
      <w:r>
        <w:t>ESG Analysis</w:t>
      </w:r>
    </w:p>
    <w:p w:rsidR="004F79C1" w:rsidRDefault="00E05965">
      <w:pPr>
        <w:pStyle w:val="ListBullet"/>
        <w:spacing w:after="40"/>
        <w:ind w:left="403" w:hanging="202"/>
        <w:rPr>
          <w:rFonts w:hint="eastAsia"/>
        </w:rPr>
      </w:pPr>
      <w:r>
        <w:t xml:space="preserve">Materiality </w:t>
      </w:r>
      <w:r>
        <w:t>Assessment</w:t>
      </w:r>
    </w:p>
    <w:p w:rsidR="004F79C1" w:rsidRDefault="00E05965">
      <w:pPr>
        <w:pStyle w:val="ListBullet"/>
        <w:spacing w:after="40"/>
        <w:ind w:left="403" w:hanging="202"/>
        <w:rPr>
          <w:rFonts w:hint="eastAsia"/>
        </w:rPr>
      </w:pPr>
      <w:r>
        <w:t>Sustainability Risk Exercises</w:t>
      </w:r>
    </w:p>
    <w:p w:rsidR="004F79C1" w:rsidRDefault="00E05965">
      <w:pPr>
        <w:pStyle w:val="ListBullet"/>
        <w:spacing w:after="40"/>
        <w:ind w:left="403" w:hanging="202"/>
        <w:rPr>
          <w:rFonts w:hint="eastAsia"/>
        </w:rPr>
      </w:pPr>
      <w:r>
        <w:lastRenderedPageBreak/>
        <w:t>Sustainable Procurement Scenarios</w:t>
      </w:r>
    </w:p>
    <w:p w:rsidR="004F79C1" w:rsidRDefault="00E05965">
      <w:pPr>
        <w:pStyle w:val="ListBullet"/>
        <w:spacing w:after="40"/>
        <w:ind w:left="403" w:hanging="202"/>
        <w:rPr>
          <w:rFonts w:hint="eastAsia"/>
        </w:rPr>
      </w:pPr>
      <w:r>
        <w:t>Supply Chain Assessments</w:t>
      </w:r>
    </w:p>
    <w:p w:rsidR="004F79C1" w:rsidRDefault="00E05965">
      <w:pPr>
        <w:pStyle w:val="ListBullet"/>
        <w:spacing w:after="40"/>
        <w:ind w:left="403" w:hanging="202"/>
        <w:rPr>
          <w:rFonts w:hint="eastAsia"/>
        </w:rPr>
      </w:pPr>
      <w:r>
        <w:t>KPI Development</w:t>
      </w:r>
    </w:p>
    <w:p w:rsidR="004F79C1" w:rsidRDefault="00E05965">
      <w:pPr>
        <w:pStyle w:val="ListBullet"/>
        <w:spacing w:after="40"/>
        <w:ind w:left="403" w:hanging="202"/>
        <w:rPr>
          <w:rFonts w:hint="eastAsia"/>
        </w:rPr>
      </w:pPr>
      <w:r>
        <w:t>Sustainability Dashboard Exercises</w:t>
      </w:r>
    </w:p>
    <w:p w:rsidR="004F79C1" w:rsidRDefault="00E05965">
      <w:pPr>
        <w:pStyle w:val="ListBullet"/>
        <w:spacing w:after="40"/>
        <w:ind w:left="403" w:hanging="202"/>
        <w:rPr>
          <w:rFonts w:hint="eastAsia"/>
        </w:rPr>
      </w:pPr>
      <w:r>
        <w:t>Action Planning</w:t>
      </w:r>
    </w:p>
    <w:p w:rsidR="004F79C1" w:rsidRDefault="00E05965">
      <w:pPr>
        <w:pStyle w:val="Heading1"/>
        <w:spacing w:before="160" w:after="80"/>
      </w:pPr>
      <w:r>
        <w:t>Learning Methodology</w:t>
      </w:r>
    </w:p>
    <w:p w:rsidR="004F79C1" w:rsidRDefault="00E05965">
      <w:pPr>
        <w:pStyle w:val="ListBullet"/>
        <w:spacing w:after="40"/>
        <w:ind w:left="403" w:hanging="202"/>
        <w:rPr>
          <w:rFonts w:hint="eastAsia"/>
        </w:rPr>
      </w:pPr>
      <w:r>
        <w:t>Instructor-Led Presentations</w:t>
      </w:r>
    </w:p>
    <w:p w:rsidR="004F79C1" w:rsidRDefault="00E05965">
      <w:pPr>
        <w:pStyle w:val="ListBullet"/>
        <w:spacing w:after="40"/>
        <w:ind w:left="403" w:hanging="202"/>
        <w:rPr>
          <w:rFonts w:hint="eastAsia"/>
        </w:rPr>
      </w:pPr>
      <w:r>
        <w:t>Sustainability Case Studies</w:t>
      </w:r>
    </w:p>
    <w:p w:rsidR="004F79C1" w:rsidRDefault="00E05965">
      <w:pPr>
        <w:pStyle w:val="ListBullet"/>
        <w:spacing w:after="40"/>
        <w:ind w:left="403" w:hanging="202"/>
        <w:rPr>
          <w:rFonts w:hint="eastAsia"/>
        </w:rPr>
      </w:pPr>
      <w:r>
        <w:t>ESG Analysi</w:t>
      </w:r>
      <w:r>
        <w:t>s</w:t>
      </w:r>
    </w:p>
    <w:p w:rsidR="004F79C1" w:rsidRDefault="00E05965">
      <w:pPr>
        <w:pStyle w:val="ListBullet"/>
        <w:spacing w:after="40"/>
        <w:ind w:left="403" w:hanging="202"/>
        <w:rPr>
          <w:rFonts w:hint="eastAsia"/>
        </w:rPr>
      </w:pPr>
      <w:r>
        <w:t>Materiality Assessment</w:t>
      </w:r>
    </w:p>
    <w:p w:rsidR="004F79C1" w:rsidRDefault="00E05965">
      <w:pPr>
        <w:pStyle w:val="ListBullet"/>
        <w:spacing w:after="40"/>
        <w:ind w:left="403" w:hanging="202"/>
        <w:rPr>
          <w:rFonts w:hint="eastAsia"/>
        </w:rPr>
      </w:pPr>
      <w:r>
        <w:t>Sustainability Risk Exercises</w:t>
      </w:r>
    </w:p>
    <w:p w:rsidR="004F79C1" w:rsidRDefault="00E05965">
      <w:pPr>
        <w:pStyle w:val="ListBullet"/>
        <w:spacing w:after="40"/>
        <w:ind w:left="403" w:hanging="202"/>
        <w:rPr>
          <w:rFonts w:hint="eastAsia"/>
        </w:rPr>
      </w:pPr>
      <w:r>
        <w:t>Sustainable Procurement Scenarios</w:t>
      </w:r>
    </w:p>
    <w:p w:rsidR="004F79C1" w:rsidRDefault="00E05965">
      <w:pPr>
        <w:pStyle w:val="ListBullet"/>
        <w:spacing w:after="40"/>
        <w:ind w:left="403" w:hanging="202"/>
        <w:rPr>
          <w:rFonts w:hint="eastAsia"/>
        </w:rPr>
      </w:pPr>
      <w:r>
        <w:t>Supply Chain Assessments</w:t>
      </w:r>
    </w:p>
    <w:p w:rsidR="004F79C1" w:rsidRDefault="00E05965">
      <w:pPr>
        <w:pStyle w:val="ListBullet"/>
        <w:spacing w:after="40"/>
        <w:ind w:left="403" w:hanging="202"/>
        <w:rPr>
          <w:rFonts w:hint="eastAsia"/>
        </w:rPr>
      </w:pPr>
      <w:r>
        <w:t>KPI Development</w:t>
      </w:r>
    </w:p>
    <w:p w:rsidR="004F79C1" w:rsidRDefault="00E05965">
      <w:pPr>
        <w:pStyle w:val="ListBullet"/>
        <w:spacing w:after="40"/>
        <w:ind w:left="403" w:hanging="202"/>
        <w:rPr>
          <w:rFonts w:hint="eastAsia"/>
        </w:rPr>
      </w:pPr>
      <w:r>
        <w:t>ESG Scorecards</w:t>
      </w:r>
    </w:p>
    <w:p w:rsidR="004F79C1" w:rsidRDefault="00E05965">
      <w:pPr>
        <w:pStyle w:val="ListBullet"/>
        <w:spacing w:after="40"/>
        <w:ind w:left="403" w:hanging="202"/>
        <w:rPr>
          <w:rFonts w:hint="eastAsia"/>
        </w:rPr>
      </w:pPr>
      <w:r>
        <w:t>Sustainability Dashboard Exercises</w:t>
      </w:r>
    </w:p>
    <w:p w:rsidR="004F79C1" w:rsidRDefault="00E05965">
      <w:pPr>
        <w:pStyle w:val="ListBullet"/>
        <w:spacing w:after="40"/>
        <w:ind w:left="403" w:hanging="202"/>
        <w:rPr>
          <w:rFonts w:hint="eastAsia"/>
        </w:rPr>
      </w:pPr>
      <w:r>
        <w:t>Stakeholder Engagement</w:t>
      </w:r>
    </w:p>
    <w:p w:rsidR="004F79C1" w:rsidRDefault="00E05965">
      <w:pPr>
        <w:pStyle w:val="ListBullet"/>
        <w:spacing w:after="40"/>
        <w:ind w:left="403" w:hanging="202"/>
        <w:rPr>
          <w:rFonts w:hint="eastAsia"/>
        </w:rPr>
      </w:pPr>
      <w:r>
        <w:t>Action Planning</w:t>
      </w:r>
    </w:p>
    <w:p w:rsidR="004F79C1" w:rsidRDefault="00E05965">
      <w:pPr>
        <w:pStyle w:val="Heading1"/>
        <w:spacing w:before="160" w:after="80"/>
      </w:pPr>
      <w:r>
        <w:t>Expected Outcomes</w:t>
      </w:r>
    </w:p>
    <w:p w:rsidR="004F79C1" w:rsidRDefault="00E05965">
      <w:pPr>
        <w:pStyle w:val="ListBullet"/>
        <w:spacing w:after="40"/>
        <w:ind w:left="403" w:hanging="202"/>
        <w:rPr>
          <w:rFonts w:hint="eastAsia"/>
        </w:rPr>
      </w:pPr>
      <w:r>
        <w:t xml:space="preserve">Explain the </w:t>
      </w:r>
      <w:r>
        <w:t>principles of environmental sustainability and ESG</w:t>
      </w:r>
    </w:p>
    <w:p w:rsidR="004F79C1" w:rsidRDefault="00E05965">
      <w:pPr>
        <w:pStyle w:val="ListBullet"/>
        <w:spacing w:after="40"/>
        <w:ind w:left="403" w:hanging="202"/>
        <w:rPr>
          <w:rFonts w:hint="eastAsia"/>
        </w:rPr>
      </w:pPr>
      <w:r>
        <w:t>Understand the relationship between sustainability and corporate strategy</w:t>
      </w:r>
    </w:p>
    <w:p w:rsidR="004F79C1" w:rsidRDefault="00E05965">
      <w:pPr>
        <w:pStyle w:val="ListBullet"/>
        <w:spacing w:after="40"/>
        <w:ind w:left="403" w:hanging="202"/>
        <w:rPr>
          <w:rFonts w:hint="eastAsia"/>
        </w:rPr>
      </w:pPr>
      <w:r>
        <w:t>Identify material environmental, social and governance issues</w:t>
      </w:r>
    </w:p>
    <w:p w:rsidR="004F79C1" w:rsidRDefault="00E05965">
      <w:pPr>
        <w:pStyle w:val="ListBullet"/>
        <w:spacing w:after="40"/>
        <w:ind w:left="403" w:hanging="202"/>
        <w:rPr>
          <w:rFonts w:hint="eastAsia"/>
        </w:rPr>
      </w:pPr>
      <w:r>
        <w:t>Assess sustainability risks and opportunities</w:t>
      </w:r>
    </w:p>
    <w:p w:rsidR="004F79C1" w:rsidRDefault="00E05965">
      <w:pPr>
        <w:pStyle w:val="ListBullet"/>
        <w:spacing w:after="40"/>
        <w:ind w:left="403" w:hanging="202"/>
        <w:rPr>
          <w:rFonts w:hint="eastAsia"/>
        </w:rPr>
      </w:pPr>
      <w:r>
        <w:t xml:space="preserve">Develop sustainability </w:t>
      </w:r>
      <w:r>
        <w:t>objectives and action plans</w:t>
      </w:r>
    </w:p>
    <w:p w:rsidR="004F79C1" w:rsidRDefault="00E05965">
      <w:pPr>
        <w:pStyle w:val="ListBullet"/>
        <w:spacing w:after="40"/>
        <w:ind w:left="403" w:hanging="202"/>
        <w:rPr>
          <w:rFonts w:hint="eastAsia"/>
        </w:rPr>
      </w:pPr>
      <w:r>
        <w:t>Integrate sustainability into procurement and supply-chain activities</w:t>
      </w:r>
    </w:p>
    <w:p w:rsidR="004F79C1" w:rsidRDefault="00E05965">
      <w:pPr>
        <w:pStyle w:val="ListBullet"/>
        <w:spacing w:after="40"/>
        <w:ind w:left="403" w:hanging="202"/>
        <w:rPr>
          <w:rFonts w:hint="eastAsia"/>
        </w:rPr>
      </w:pPr>
      <w:r>
        <w:t>Establish sustainability KPIs and performance measures</w:t>
      </w:r>
    </w:p>
    <w:p w:rsidR="004F79C1" w:rsidRDefault="00E05965">
      <w:pPr>
        <w:pStyle w:val="ListBullet"/>
        <w:spacing w:after="40"/>
        <w:ind w:left="403" w:hanging="202"/>
        <w:rPr>
          <w:rFonts w:hint="eastAsia"/>
        </w:rPr>
      </w:pPr>
      <w:r>
        <w:t>Understand sustainability reporting principles</w:t>
      </w:r>
    </w:p>
    <w:p w:rsidR="004F79C1" w:rsidRDefault="00E05965">
      <w:pPr>
        <w:pStyle w:val="Heading1"/>
        <w:spacing w:before="160" w:after="80"/>
      </w:pPr>
      <w:r>
        <w:t>General Information</w:t>
      </w:r>
    </w:p>
    <w:tbl>
      <w:tblPr>
        <w:tblStyle w:val="TableGrid"/>
        <w:tblW w:w="0" w:type="auto"/>
        <w:jc w:val="center"/>
        <w:tblLook w:val="04A0" w:firstRow="1" w:lastRow="0" w:firstColumn="1" w:lastColumn="0" w:noHBand="0" w:noVBand="1"/>
      </w:tblPr>
      <w:tblGrid>
        <w:gridCol w:w="5040"/>
        <w:gridCol w:w="5040"/>
      </w:tblGrid>
      <w:tr w:rsidR="004F79C1">
        <w:trPr>
          <w:jc w:val="center"/>
        </w:trPr>
        <w:tc>
          <w:tcPr>
            <w:tcW w:w="5040" w:type="dxa"/>
            <w:shd w:val="clear" w:color="auto" w:fill="EFE3BF"/>
            <w:vAlign w:val="center"/>
          </w:tcPr>
          <w:p w:rsidR="004F79C1" w:rsidRDefault="00E05965">
            <w:pPr>
              <w:rPr>
                <w:rFonts w:hint="eastAsia"/>
              </w:rPr>
            </w:pPr>
            <w:r>
              <w:rPr>
                <w:b/>
                <w:sz w:val="18"/>
              </w:rPr>
              <w:t>Level</w:t>
            </w:r>
          </w:p>
        </w:tc>
        <w:tc>
          <w:tcPr>
            <w:tcW w:w="5040" w:type="dxa"/>
            <w:vAlign w:val="center"/>
          </w:tcPr>
          <w:p w:rsidR="004F79C1" w:rsidRDefault="00E05965">
            <w:pPr>
              <w:rPr>
                <w:rFonts w:hint="eastAsia"/>
              </w:rPr>
            </w:pPr>
            <w:r>
              <w:rPr>
                <w:sz w:val="18"/>
              </w:rPr>
              <w:t>Intermediate–Advanced</w:t>
            </w:r>
          </w:p>
        </w:tc>
      </w:tr>
      <w:tr w:rsidR="004F79C1">
        <w:trPr>
          <w:jc w:val="center"/>
        </w:trPr>
        <w:tc>
          <w:tcPr>
            <w:tcW w:w="5040" w:type="dxa"/>
            <w:shd w:val="clear" w:color="auto" w:fill="EFE3BF"/>
            <w:vAlign w:val="center"/>
          </w:tcPr>
          <w:p w:rsidR="004F79C1" w:rsidRDefault="00E05965">
            <w:pPr>
              <w:rPr>
                <w:rFonts w:hint="eastAsia"/>
              </w:rPr>
            </w:pPr>
            <w:r>
              <w:rPr>
                <w:b/>
                <w:sz w:val="18"/>
              </w:rPr>
              <w:t>Format</w:t>
            </w:r>
          </w:p>
        </w:tc>
        <w:tc>
          <w:tcPr>
            <w:tcW w:w="5040" w:type="dxa"/>
            <w:vAlign w:val="center"/>
          </w:tcPr>
          <w:p w:rsidR="004F79C1" w:rsidRDefault="00E05965">
            <w:pPr>
              <w:rPr>
                <w:rFonts w:hint="eastAsia"/>
              </w:rPr>
            </w:pPr>
            <w:r>
              <w:rPr>
                <w:sz w:val="18"/>
              </w:rPr>
              <w:t>Live Online | In-House | Classroom</w:t>
            </w:r>
          </w:p>
        </w:tc>
      </w:tr>
      <w:tr w:rsidR="004F79C1">
        <w:trPr>
          <w:jc w:val="center"/>
        </w:trPr>
        <w:tc>
          <w:tcPr>
            <w:tcW w:w="5040" w:type="dxa"/>
            <w:shd w:val="clear" w:color="auto" w:fill="EFE3BF"/>
            <w:vAlign w:val="center"/>
          </w:tcPr>
          <w:p w:rsidR="004F79C1" w:rsidRDefault="00E05965">
            <w:pPr>
              <w:rPr>
                <w:rFonts w:hint="eastAsia"/>
              </w:rPr>
            </w:pPr>
            <w:r>
              <w:rPr>
                <w:b/>
                <w:sz w:val="18"/>
              </w:rPr>
              <w:t>Methodology</w:t>
            </w:r>
          </w:p>
        </w:tc>
        <w:tc>
          <w:tcPr>
            <w:tcW w:w="5040" w:type="dxa"/>
            <w:vAlign w:val="center"/>
          </w:tcPr>
          <w:p w:rsidR="004F79C1" w:rsidRDefault="00E05965">
            <w:pPr>
              <w:rPr>
                <w:rFonts w:hint="eastAsia"/>
              </w:rPr>
            </w:pPr>
            <w:r>
              <w:rPr>
                <w:sz w:val="18"/>
              </w:rPr>
              <w:t>Instructor-Led Presentations | Sustainability Case Studies | ESG Analysis | Materiality Assessment | Sustainability Risk Exercises | Sustainable Procurement Scenarios | Supply Chain Assessments | KPI Developm</w:t>
            </w:r>
            <w:r>
              <w:rPr>
                <w:sz w:val="18"/>
              </w:rPr>
              <w:t>ent | ESG Scorecards | Sustainability Dashboard Exercises | Stakeholder Engagement | Action Planning</w:t>
            </w:r>
          </w:p>
        </w:tc>
      </w:tr>
      <w:tr w:rsidR="004F79C1">
        <w:trPr>
          <w:jc w:val="center"/>
        </w:trPr>
        <w:tc>
          <w:tcPr>
            <w:tcW w:w="5040" w:type="dxa"/>
            <w:shd w:val="clear" w:color="auto" w:fill="EFE3BF"/>
            <w:vAlign w:val="center"/>
          </w:tcPr>
          <w:p w:rsidR="004F79C1" w:rsidRDefault="00E05965">
            <w:pPr>
              <w:rPr>
                <w:rFonts w:hint="eastAsia"/>
              </w:rPr>
            </w:pPr>
            <w:r>
              <w:rPr>
                <w:b/>
                <w:sz w:val="18"/>
              </w:rPr>
              <w:t>Prerequisites</w:t>
            </w:r>
          </w:p>
        </w:tc>
        <w:tc>
          <w:tcPr>
            <w:tcW w:w="5040" w:type="dxa"/>
            <w:vAlign w:val="center"/>
          </w:tcPr>
          <w:p w:rsidR="004F79C1" w:rsidRDefault="00E05965">
            <w:pPr>
              <w:rPr>
                <w:rFonts w:hint="eastAsia"/>
              </w:rPr>
            </w:pPr>
            <w:r>
              <w:rPr>
                <w:sz w:val="18"/>
              </w:rPr>
              <w:t>No formal prerequisites; professional experience in management, sustainability, ESG, environmental management, HSE, procurement, supply chai</w:t>
            </w:r>
            <w:r>
              <w:rPr>
                <w:sz w:val="18"/>
              </w:rPr>
              <w:t>n, finance, risk or business operations recommended</w:t>
            </w:r>
          </w:p>
        </w:tc>
      </w:tr>
      <w:tr w:rsidR="004F79C1">
        <w:trPr>
          <w:jc w:val="center"/>
        </w:trPr>
        <w:tc>
          <w:tcPr>
            <w:tcW w:w="5040" w:type="dxa"/>
            <w:shd w:val="clear" w:color="auto" w:fill="EFE3BF"/>
            <w:vAlign w:val="center"/>
          </w:tcPr>
          <w:p w:rsidR="004F79C1" w:rsidRDefault="00E05965">
            <w:pPr>
              <w:rPr>
                <w:rFonts w:hint="eastAsia"/>
              </w:rPr>
            </w:pPr>
            <w:r>
              <w:rPr>
                <w:b/>
                <w:sz w:val="18"/>
              </w:rPr>
              <w:t>Certificate</w:t>
            </w:r>
          </w:p>
        </w:tc>
        <w:tc>
          <w:tcPr>
            <w:tcW w:w="5040" w:type="dxa"/>
            <w:vAlign w:val="center"/>
          </w:tcPr>
          <w:p w:rsidR="004F79C1" w:rsidRDefault="00E05965">
            <w:pPr>
              <w:rPr>
                <w:rFonts w:hint="eastAsia"/>
              </w:rPr>
            </w:pPr>
            <w:r>
              <w:rPr>
                <w:sz w:val="18"/>
              </w:rPr>
              <w:t>Certificate of Completion</w:t>
            </w:r>
          </w:p>
        </w:tc>
      </w:tr>
      <w:tr w:rsidR="004F79C1">
        <w:trPr>
          <w:jc w:val="center"/>
        </w:trPr>
        <w:tc>
          <w:tcPr>
            <w:tcW w:w="5040" w:type="dxa"/>
            <w:shd w:val="clear" w:color="auto" w:fill="EFE3BF"/>
            <w:vAlign w:val="center"/>
          </w:tcPr>
          <w:p w:rsidR="004F79C1" w:rsidRDefault="00E05965">
            <w:pPr>
              <w:rPr>
                <w:rFonts w:hint="eastAsia"/>
              </w:rPr>
            </w:pPr>
            <w:r>
              <w:rPr>
                <w:b/>
                <w:sz w:val="18"/>
              </w:rPr>
              <w:t>Category</w:t>
            </w:r>
          </w:p>
        </w:tc>
        <w:tc>
          <w:tcPr>
            <w:tcW w:w="5040" w:type="dxa"/>
            <w:vAlign w:val="center"/>
          </w:tcPr>
          <w:p w:rsidR="004F79C1" w:rsidRDefault="00E05965">
            <w:pPr>
              <w:rPr>
                <w:rFonts w:hint="eastAsia"/>
              </w:rPr>
            </w:pPr>
            <w:r>
              <w:rPr>
                <w:sz w:val="18"/>
              </w:rPr>
              <w:t>Sustainability, ESG &amp; Environmental Management</w:t>
            </w:r>
          </w:p>
        </w:tc>
      </w:tr>
      <w:tr w:rsidR="004F79C1">
        <w:trPr>
          <w:jc w:val="center"/>
        </w:trPr>
        <w:tc>
          <w:tcPr>
            <w:tcW w:w="5040" w:type="dxa"/>
            <w:shd w:val="clear" w:color="auto" w:fill="EFE3BF"/>
            <w:vAlign w:val="center"/>
          </w:tcPr>
          <w:p w:rsidR="004F79C1" w:rsidRDefault="00E05965">
            <w:pPr>
              <w:rPr>
                <w:rFonts w:hint="eastAsia"/>
              </w:rPr>
            </w:pPr>
            <w:r>
              <w:rPr>
                <w:b/>
                <w:sz w:val="18"/>
              </w:rPr>
              <w:t>Target Audience</w:t>
            </w:r>
          </w:p>
        </w:tc>
        <w:tc>
          <w:tcPr>
            <w:tcW w:w="5040" w:type="dxa"/>
            <w:vAlign w:val="center"/>
          </w:tcPr>
          <w:p w:rsidR="004F79C1" w:rsidRDefault="00E05965">
            <w:pPr>
              <w:rPr>
                <w:rFonts w:hint="eastAsia"/>
              </w:rPr>
            </w:pPr>
            <w:r>
              <w:rPr>
                <w:sz w:val="18"/>
              </w:rPr>
              <w:t xml:space="preserve">Managers and Executives, Sustainability and ESG Professionals, Environmental and HSE </w:t>
            </w:r>
            <w:r>
              <w:rPr>
                <w:sz w:val="18"/>
              </w:rPr>
              <w:t>Professionals, Project Managers, Procurement and Supply Chain Professionals, Finance and Risk Professionals, HR Professionals, Business Analysts and Consultants.</w:t>
            </w:r>
          </w:p>
        </w:tc>
      </w:tr>
    </w:tbl>
    <w:p w:rsidR="004F79C1" w:rsidRDefault="00E05965">
      <w:pPr>
        <w:rPr>
          <w:rFonts w:hint="eastAsia"/>
        </w:rPr>
      </w:pPr>
      <w:r>
        <w:lastRenderedPageBreak/>
        <w:br w:type="page"/>
      </w:r>
    </w:p>
    <w:p w:rsidR="004F79C1" w:rsidRDefault="00E05965">
      <w:pPr>
        <w:pStyle w:val="Title"/>
        <w:spacing w:after="60"/>
      </w:pPr>
      <w:r>
        <w:lastRenderedPageBreak/>
        <w:t>ESG &amp; Climate Risk Management</w:t>
      </w:r>
    </w:p>
    <w:p w:rsidR="004F79C1" w:rsidRDefault="00E05965">
      <w:pPr>
        <w:rPr>
          <w:rFonts w:hint="eastAsia"/>
        </w:rPr>
      </w:pPr>
      <w:r>
        <w:rPr>
          <w:i/>
          <w:sz w:val="23"/>
        </w:rPr>
        <w:t xml:space="preserve">Strategies and Best Practices for Identifying, Assessing and </w:t>
      </w:r>
      <w:r>
        <w:rPr>
          <w:i/>
          <w:sz w:val="23"/>
        </w:rPr>
        <w:t>Managing ESG and Climate-Related Risks</w:t>
      </w:r>
    </w:p>
    <w:p w:rsidR="004F79C1" w:rsidRDefault="00E05965">
      <w:pPr>
        <w:pStyle w:val="Heading1"/>
        <w:spacing w:before="160" w:after="80"/>
      </w:pPr>
      <w:r>
        <w:t>Introduction / Course Overview</w:t>
      </w:r>
    </w:p>
    <w:p w:rsidR="004F79C1" w:rsidRDefault="00E05965">
      <w:pPr>
        <w:spacing w:after="80" w:line="252" w:lineRule="auto"/>
        <w:rPr>
          <w:rFonts w:hint="eastAsia"/>
        </w:rPr>
      </w:pPr>
      <w:r>
        <w:t>Environmental, social and governance factors can create significant financial, operational, regulatory, reputational and strategic risks for organizations. Climate change introduces addi</w:t>
      </w:r>
      <w:r>
        <w:t>tional physical and transition risks that can affect assets, projects, supply chains, markets and long-term business performance.</w:t>
      </w:r>
    </w:p>
    <w:p w:rsidR="004F79C1" w:rsidRDefault="00E05965">
      <w:pPr>
        <w:spacing w:after="80" w:line="252" w:lineRule="auto"/>
        <w:rPr>
          <w:rFonts w:hint="eastAsia"/>
        </w:rPr>
      </w:pPr>
      <w:r>
        <w:t xml:space="preserve">This course provides a practical framework for identifying, assessing, managing and monitoring ESG and climate-related risks. </w:t>
      </w:r>
      <w:r>
        <w:t>It also demonstrates how ESG risks can be incorporated into enterprise risk management, project risk management, supply-chain risk management and corporate decision-making.</w:t>
      </w:r>
    </w:p>
    <w:p w:rsidR="004F79C1" w:rsidRDefault="00E05965">
      <w:pPr>
        <w:pStyle w:val="Heading1"/>
        <w:spacing w:before="160" w:after="80"/>
      </w:pPr>
      <w:r>
        <w:t>Key Highlights</w:t>
      </w:r>
    </w:p>
    <w:p w:rsidR="004F79C1" w:rsidRDefault="00E05965">
      <w:pPr>
        <w:pStyle w:val="ListBullet"/>
        <w:spacing w:after="40"/>
        <w:ind w:left="403" w:hanging="202"/>
        <w:rPr>
          <w:rFonts w:hint="eastAsia"/>
        </w:rPr>
      </w:pPr>
      <w:r>
        <w:t>Explain ESG and climate-related risks</w:t>
      </w:r>
    </w:p>
    <w:p w:rsidR="004F79C1" w:rsidRDefault="00E05965">
      <w:pPr>
        <w:pStyle w:val="ListBullet"/>
        <w:spacing w:after="40"/>
        <w:ind w:left="403" w:hanging="202"/>
        <w:rPr>
          <w:rFonts w:hint="eastAsia"/>
        </w:rPr>
      </w:pPr>
      <w:r>
        <w:t>Identify environmental, social</w:t>
      </w:r>
      <w:r>
        <w:t xml:space="preserve"> and governance risks</w:t>
      </w:r>
    </w:p>
    <w:p w:rsidR="004F79C1" w:rsidRDefault="00E05965">
      <w:pPr>
        <w:pStyle w:val="ListBullet"/>
        <w:spacing w:after="40"/>
        <w:ind w:left="403" w:hanging="202"/>
        <w:rPr>
          <w:rFonts w:hint="eastAsia"/>
        </w:rPr>
      </w:pPr>
      <w:r>
        <w:t>Develop an ESG risk taxonomy</w:t>
      </w:r>
    </w:p>
    <w:p w:rsidR="004F79C1" w:rsidRDefault="00E05965">
      <w:pPr>
        <w:pStyle w:val="ListBullet"/>
        <w:spacing w:after="40"/>
        <w:ind w:left="403" w:hanging="202"/>
        <w:rPr>
          <w:rFonts w:hint="eastAsia"/>
        </w:rPr>
      </w:pPr>
      <w:r>
        <w:t>Assess ESG risks using qualitative and quantitative techniques</w:t>
      </w:r>
    </w:p>
    <w:p w:rsidR="004F79C1" w:rsidRDefault="00E05965">
      <w:pPr>
        <w:pStyle w:val="ListBullet"/>
        <w:spacing w:after="40"/>
        <w:ind w:left="403" w:hanging="202"/>
        <w:rPr>
          <w:rFonts w:hint="eastAsia"/>
        </w:rPr>
      </w:pPr>
      <w:r>
        <w:t>Develop ESG risk registers and risk matrices</w:t>
      </w:r>
    </w:p>
    <w:p w:rsidR="004F79C1" w:rsidRDefault="00E05965">
      <w:pPr>
        <w:pStyle w:val="ListBullet"/>
        <w:spacing w:after="40"/>
        <w:ind w:left="403" w:hanging="202"/>
        <w:rPr>
          <w:rFonts w:hint="eastAsia"/>
        </w:rPr>
      </w:pPr>
      <w:r>
        <w:t>Assess physical and transition climate risks</w:t>
      </w:r>
    </w:p>
    <w:p w:rsidR="004F79C1" w:rsidRDefault="00E05965">
      <w:pPr>
        <w:pStyle w:val="ListBullet"/>
        <w:spacing w:after="40"/>
        <w:ind w:left="403" w:hanging="202"/>
        <w:rPr>
          <w:rFonts w:hint="eastAsia"/>
        </w:rPr>
      </w:pPr>
      <w:r>
        <w:t>Apply climate scenario analysis</w:t>
      </w:r>
    </w:p>
    <w:p w:rsidR="004F79C1" w:rsidRDefault="00E05965">
      <w:pPr>
        <w:pStyle w:val="ListBullet"/>
        <w:spacing w:after="40"/>
        <w:ind w:left="403" w:hanging="202"/>
        <w:rPr>
          <w:rFonts w:hint="eastAsia"/>
        </w:rPr>
      </w:pPr>
      <w:r>
        <w:t xml:space="preserve">Evaluate ESG risks </w:t>
      </w:r>
      <w:r>
        <w:t>across supply chains and third parties</w:t>
      </w:r>
    </w:p>
    <w:p w:rsidR="004F79C1" w:rsidRDefault="00E05965">
      <w:pPr>
        <w:pStyle w:val="Heading1"/>
        <w:spacing w:before="160" w:after="80"/>
      </w:pPr>
      <w:r>
        <w:t>Learning Objectives</w:t>
      </w:r>
    </w:p>
    <w:p w:rsidR="004F79C1" w:rsidRDefault="00E05965">
      <w:pPr>
        <w:pStyle w:val="ListBullet"/>
        <w:spacing w:after="40"/>
        <w:ind w:left="403" w:hanging="202"/>
        <w:rPr>
          <w:rFonts w:hint="eastAsia"/>
        </w:rPr>
      </w:pPr>
      <w:r>
        <w:t>Explain ESG and climate-related risks</w:t>
      </w:r>
    </w:p>
    <w:p w:rsidR="004F79C1" w:rsidRDefault="00E05965">
      <w:pPr>
        <w:pStyle w:val="ListBullet"/>
        <w:spacing w:after="40"/>
        <w:ind w:left="403" w:hanging="202"/>
        <w:rPr>
          <w:rFonts w:hint="eastAsia"/>
        </w:rPr>
      </w:pPr>
      <w:r>
        <w:t>Identify environmental, social and governance risks</w:t>
      </w:r>
    </w:p>
    <w:p w:rsidR="004F79C1" w:rsidRDefault="00E05965">
      <w:pPr>
        <w:pStyle w:val="ListBullet"/>
        <w:spacing w:after="40"/>
        <w:ind w:left="403" w:hanging="202"/>
        <w:rPr>
          <w:rFonts w:hint="eastAsia"/>
        </w:rPr>
      </w:pPr>
      <w:r>
        <w:t>Develop an ESG risk taxonomy</w:t>
      </w:r>
    </w:p>
    <w:p w:rsidR="004F79C1" w:rsidRDefault="00E05965">
      <w:pPr>
        <w:pStyle w:val="ListBullet"/>
        <w:spacing w:after="40"/>
        <w:ind w:left="403" w:hanging="202"/>
        <w:rPr>
          <w:rFonts w:hint="eastAsia"/>
        </w:rPr>
      </w:pPr>
      <w:r>
        <w:t>Assess ESG risks using qualitative and quantitative techniques</w:t>
      </w:r>
    </w:p>
    <w:p w:rsidR="004F79C1" w:rsidRDefault="00E05965">
      <w:pPr>
        <w:pStyle w:val="ListBullet"/>
        <w:spacing w:after="40"/>
        <w:ind w:left="403" w:hanging="202"/>
        <w:rPr>
          <w:rFonts w:hint="eastAsia"/>
        </w:rPr>
      </w:pPr>
      <w:r>
        <w:t>Develop ESG ris</w:t>
      </w:r>
      <w:r>
        <w:t>k registers and risk matrices</w:t>
      </w:r>
    </w:p>
    <w:p w:rsidR="004F79C1" w:rsidRDefault="00E05965">
      <w:pPr>
        <w:pStyle w:val="ListBullet"/>
        <w:spacing w:after="40"/>
        <w:ind w:left="403" w:hanging="202"/>
        <w:rPr>
          <w:rFonts w:hint="eastAsia"/>
        </w:rPr>
      </w:pPr>
      <w:r>
        <w:t>Assess physical and transition climate risks</w:t>
      </w:r>
    </w:p>
    <w:p w:rsidR="004F79C1" w:rsidRDefault="00E05965">
      <w:pPr>
        <w:pStyle w:val="ListBullet"/>
        <w:spacing w:after="40"/>
        <w:ind w:left="403" w:hanging="202"/>
        <w:rPr>
          <w:rFonts w:hint="eastAsia"/>
        </w:rPr>
      </w:pPr>
      <w:r>
        <w:t>Apply climate scenario analysis</w:t>
      </w:r>
    </w:p>
    <w:p w:rsidR="004F79C1" w:rsidRDefault="00E05965">
      <w:pPr>
        <w:pStyle w:val="ListBullet"/>
        <w:spacing w:after="40"/>
        <w:ind w:left="403" w:hanging="202"/>
        <w:rPr>
          <w:rFonts w:hint="eastAsia"/>
        </w:rPr>
      </w:pPr>
      <w:r>
        <w:t>Evaluate ESG risks across supply chains and third parties</w:t>
      </w:r>
    </w:p>
    <w:p w:rsidR="004F79C1" w:rsidRDefault="00E05965">
      <w:pPr>
        <w:pStyle w:val="ListBullet"/>
        <w:spacing w:after="40"/>
        <w:ind w:left="403" w:hanging="202"/>
        <w:rPr>
          <w:rFonts w:hint="eastAsia"/>
        </w:rPr>
      </w:pPr>
      <w:r>
        <w:t>Develop appropriate ESG risk responses</w:t>
      </w:r>
    </w:p>
    <w:p w:rsidR="004F79C1" w:rsidRDefault="00E05965">
      <w:pPr>
        <w:pStyle w:val="ListBullet"/>
        <w:spacing w:after="40"/>
        <w:ind w:left="403" w:hanging="202"/>
        <w:rPr>
          <w:rFonts w:hint="eastAsia"/>
        </w:rPr>
      </w:pPr>
      <w:r>
        <w:t>Integrate ESG risks into enterprise risk management</w:t>
      </w:r>
    </w:p>
    <w:p w:rsidR="004F79C1" w:rsidRDefault="00E05965">
      <w:pPr>
        <w:pStyle w:val="ListBullet"/>
        <w:spacing w:after="40"/>
        <w:ind w:left="403" w:hanging="202"/>
        <w:rPr>
          <w:rFonts w:hint="eastAsia"/>
        </w:rPr>
      </w:pPr>
      <w:r>
        <w:t>Establish ESG risk KPIs and early-warning indicators</w:t>
      </w:r>
    </w:p>
    <w:p w:rsidR="004F79C1" w:rsidRDefault="00E05965">
      <w:pPr>
        <w:pStyle w:val="ListBullet"/>
        <w:spacing w:after="40"/>
        <w:ind w:left="403" w:hanging="202"/>
        <w:rPr>
          <w:rFonts w:hint="eastAsia"/>
        </w:rPr>
      </w:pPr>
      <w:r>
        <w:t>Develop ESG risk monitoring and reporting mechanisms</w:t>
      </w:r>
    </w:p>
    <w:p w:rsidR="004F79C1" w:rsidRDefault="00E05965">
      <w:pPr>
        <w:pStyle w:val="Heading1"/>
        <w:spacing w:before="160" w:after="80"/>
      </w:pPr>
      <w:r>
        <w:t>Who Should Attend</w:t>
      </w:r>
    </w:p>
    <w:p w:rsidR="004F79C1" w:rsidRDefault="00E05965">
      <w:pPr>
        <w:pStyle w:val="ListBullet"/>
        <w:spacing w:after="40"/>
        <w:ind w:left="403" w:hanging="202"/>
        <w:rPr>
          <w:rFonts w:hint="eastAsia"/>
        </w:rPr>
      </w:pPr>
      <w:r>
        <w:t>Risk managers</w:t>
      </w:r>
    </w:p>
    <w:p w:rsidR="004F79C1" w:rsidRDefault="00E05965">
      <w:pPr>
        <w:pStyle w:val="ListBullet"/>
        <w:spacing w:after="40"/>
        <w:ind w:left="403" w:hanging="202"/>
        <w:rPr>
          <w:rFonts w:hint="eastAsia"/>
        </w:rPr>
      </w:pPr>
      <w:r>
        <w:t>ESG and sustainability professionals</w:t>
      </w:r>
    </w:p>
    <w:p w:rsidR="004F79C1" w:rsidRDefault="00E05965">
      <w:pPr>
        <w:pStyle w:val="ListBullet"/>
        <w:spacing w:after="40"/>
        <w:ind w:left="403" w:hanging="202"/>
        <w:rPr>
          <w:rFonts w:hint="eastAsia"/>
        </w:rPr>
      </w:pPr>
      <w:r>
        <w:t>project managers</w:t>
      </w:r>
    </w:p>
    <w:p w:rsidR="004F79C1" w:rsidRDefault="00E05965">
      <w:pPr>
        <w:pStyle w:val="ListBullet"/>
        <w:spacing w:after="40"/>
        <w:ind w:left="403" w:hanging="202"/>
        <w:rPr>
          <w:rFonts w:hint="eastAsia"/>
        </w:rPr>
      </w:pPr>
      <w:r>
        <w:t>finance professionals</w:t>
      </w:r>
    </w:p>
    <w:p w:rsidR="004F79C1" w:rsidRDefault="00E05965">
      <w:pPr>
        <w:pStyle w:val="ListBullet"/>
        <w:spacing w:after="40"/>
        <w:ind w:left="403" w:hanging="202"/>
        <w:rPr>
          <w:rFonts w:hint="eastAsia"/>
        </w:rPr>
      </w:pPr>
      <w:r>
        <w:t>compliance and internal audit professional</w:t>
      </w:r>
      <w:r>
        <w:t>s</w:t>
      </w:r>
    </w:p>
    <w:p w:rsidR="004F79C1" w:rsidRDefault="00E05965">
      <w:pPr>
        <w:pStyle w:val="ListBullet"/>
        <w:spacing w:after="40"/>
        <w:ind w:left="403" w:hanging="202"/>
        <w:rPr>
          <w:rFonts w:hint="eastAsia"/>
        </w:rPr>
      </w:pPr>
      <w:r>
        <w:t>procurement and supply-chain managers</w:t>
      </w:r>
    </w:p>
    <w:p w:rsidR="004F79C1" w:rsidRDefault="00E05965">
      <w:pPr>
        <w:pStyle w:val="ListBullet"/>
        <w:spacing w:after="40"/>
        <w:ind w:left="403" w:hanging="202"/>
        <w:rPr>
          <w:rFonts w:hint="eastAsia"/>
        </w:rPr>
      </w:pPr>
      <w:r>
        <w:t>HSE professionals</w:t>
      </w:r>
    </w:p>
    <w:p w:rsidR="004F79C1" w:rsidRDefault="00E05965">
      <w:pPr>
        <w:pStyle w:val="ListBullet"/>
        <w:spacing w:after="40"/>
        <w:ind w:left="403" w:hanging="202"/>
        <w:rPr>
          <w:rFonts w:hint="eastAsia"/>
        </w:rPr>
      </w:pPr>
      <w:r>
        <w:t>corporate executives and consultants</w:t>
      </w:r>
    </w:p>
    <w:p w:rsidR="004F79C1" w:rsidRDefault="00E05965">
      <w:pPr>
        <w:pStyle w:val="Heading1"/>
        <w:spacing w:before="160" w:after="80"/>
      </w:pPr>
      <w:r>
        <w:lastRenderedPageBreak/>
        <w:t>Target Competencies</w:t>
      </w:r>
    </w:p>
    <w:p w:rsidR="004F79C1" w:rsidRDefault="00E05965">
      <w:pPr>
        <w:pStyle w:val="ListBullet"/>
        <w:spacing w:after="40"/>
        <w:ind w:left="403" w:hanging="202"/>
        <w:rPr>
          <w:rFonts w:hint="eastAsia"/>
        </w:rPr>
      </w:pPr>
      <w:r>
        <w:t>ESG risk management</w:t>
      </w:r>
    </w:p>
    <w:p w:rsidR="004F79C1" w:rsidRDefault="00E05965">
      <w:pPr>
        <w:pStyle w:val="ListBullet"/>
        <w:spacing w:after="40"/>
        <w:ind w:left="403" w:hanging="202"/>
        <w:rPr>
          <w:rFonts w:hint="eastAsia"/>
        </w:rPr>
      </w:pPr>
      <w:r>
        <w:t>Climate risk assessment</w:t>
      </w:r>
    </w:p>
    <w:p w:rsidR="004F79C1" w:rsidRDefault="00E05965">
      <w:pPr>
        <w:pStyle w:val="ListBullet"/>
        <w:spacing w:after="40"/>
        <w:ind w:left="403" w:hanging="202"/>
        <w:rPr>
          <w:rFonts w:hint="eastAsia"/>
        </w:rPr>
      </w:pPr>
      <w:r>
        <w:t>Enterprise risk management</w:t>
      </w:r>
    </w:p>
    <w:p w:rsidR="004F79C1" w:rsidRDefault="00E05965">
      <w:pPr>
        <w:pStyle w:val="ListBullet"/>
        <w:spacing w:after="40"/>
        <w:ind w:left="403" w:hanging="202"/>
        <w:rPr>
          <w:rFonts w:hint="eastAsia"/>
        </w:rPr>
      </w:pPr>
      <w:r>
        <w:t>Risk identification</w:t>
      </w:r>
    </w:p>
    <w:p w:rsidR="004F79C1" w:rsidRDefault="00E05965">
      <w:pPr>
        <w:pStyle w:val="ListBullet"/>
        <w:spacing w:after="40"/>
        <w:ind w:left="403" w:hanging="202"/>
        <w:rPr>
          <w:rFonts w:hint="eastAsia"/>
        </w:rPr>
      </w:pPr>
      <w:r>
        <w:t>Risk analysis</w:t>
      </w:r>
    </w:p>
    <w:p w:rsidR="004F79C1" w:rsidRDefault="00E05965">
      <w:pPr>
        <w:pStyle w:val="ListBullet"/>
        <w:spacing w:after="40"/>
        <w:ind w:left="403" w:hanging="202"/>
        <w:rPr>
          <w:rFonts w:hint="eastAsia"/>
        </w:rPr>
      </w:pPr>
      <w:r>
        <w:t>Risk response</w:t>
      </w:r>
    </w:p>
    <w:p w:rsidR="004F79C1" w:rsidRDefault="00E05965">
      <w:pPr>
        <w:pStyle w:val="ListBullet"/>
        <w:spacing w:after="40"/>
        <w:ind w:left="403" w:hanging="202"/>
        <w:rPr>
          <w:rFonts w:hint="eastAsia"/>
        </w:rPr>
      </w:pPr>
      <w:r>
        <w:t>Scenario analysis</w:t>
      </w:r>
    </w:p>
    <w:p w:rsidR="004F79C1" w:rsidRDefault="00E05965">
      <w:pPr>
        <w:pStyle w:val="ListBullet"/>
        <w:spacing w:after="40"/>
        <w:ind w:left="403" w:hanging="202"/>
        <w:rPr>
          <w:rFonts w:hint="eastAsia"/>
        </w:rPr>
      </w:pPr>
      <w:r>
        <w:t>Supply-chain risk</w:t>
      </w:r>
    </w:p>
    <w:p w:rsidR="004F79C1" w:rsidRDefault="00E05965">
      <w:pPr>
        <w:pStyle w:val="ListBullet"/>
        <w:spacing w:after="40"/>
        <w:ind w:left="403" w:hanging="202"/>
        <w:rPr>
          <w:rFonts w:hint="eastAsia"/>
        </w:rPr>
      </w:pPr>
      <w:r>
        <w:t>ESG governance</w:t>
      </w:r>
    </w:p>
    <w:p w:rsidR="004F79C1" w:rsidRDefault="00E05965">
      <w:pPr>
        <w:pStyle w:val="ListBullet"/>
        <w:spacing w:after="40"/>
        <w:ind w:left="403" w:hanging="202"/>
        <w:rPr>
          <w:rFonts w:hint="eastAsia"/>
        </w:rPr>
      </w:pPr>
      <w:r>
        <w:t>Risk monitoring and reporting</w:t>
      </w:r>
    </w:p>
    <w:p w:rsidR="004F79C1" w:rsidRDefault="00E05965">
      <w:pPr>
        <w:pStyle w:val="Heading1"/>
        <w:spacing w:before="160" w:after="80"/>
      </w:pPr>
      <w:r>
        <w:t>Course Outline</w:t>
      </w:r>
    </w:p>
    <w:p w:rsidR="004F79C1" w:rsidRDefault="00E05965">
      <w:pPr>
        <w:pStyle w:val="Heading2"/>
        <w:spacing w:before="160" w:after="80"/>
      </w:pPr>
      <w:r>
        <w:t>Fundamentals of ESG and Climate Risk</w:t>
      </w:r>
    </w:p>
    <w:p w:rsidR="004F79C1" w:rsidRDefault="00E05965">
      <w:pPr>
        <w:pStyle w:val="ListBullet2"/>
        <w:spacing w:after="40"/>
        <w:ind w:left="662" w:hanging="202"/>
        <w:rPr>
          <w:rFonts w:hint="eastAsia"/>
        </w:rPr>
      </w:pPr>
      <w:r>
        <w:t>Understanding ESG risk</w:t>
      </w:r>
    </w:p>
    <w:p w:rsidR="004F79C1" w:rsidRDefault="00E05965">
      <w:pPr>
        <w:pStyle w:val="ListBullet2"/>
        <w:spacing w:after="40"/>
        <w:ind w:left="662" w:hanging="202"/>
        <w:rPr>
          <w:rFonts w:hint="eastAsia"/>
        </w:rPr>
      </w:pPr>
      <w:r>
        <w:t>ESG versus traditional business risk</w:t>
      </w:r>
    </w:p>
    <w:p w:rsidR="004F79C1" w:rsidRDefault="00E05965">
      <w:pPr>
        <w:pStyle w:val="ListBullet2"/>
        <w:spacing w:after="40"/>
        <w:ind w:left="662" w:hanging="202"/>
        <w:rPr>
          <w:rFonts w:hint="eastAsia"/>
        </w:rPr>
      </w:pPr>
      <w:r>
        <w:t>Environmental risks</w:t>
      </w:r>
    </w:p>
    <w:p w:rsidR="004F79C1" w:rsidRDefault="00E05965">
      <w:pPr>
        <w:pStyle w:val="ListBullet2"/>
        <w:spacing w:after="40"/>
        <w:ind w:left="662" w:hanging="202"/>
        <w:rPr>
          <w:rFonts w:hint="eastAsia"/>
        </w:rPr>
      </w:pPr>
      <w:r>
        <w:t>Social risks</w:t>
      </w:r>
    </w:p>
    <w:p w:rsidR="004F79C1" w:rsidRDefault="00E05965">
      <w:pPr>
        <w:pStyle w:val="ListBullet2"/>
        <w:spacing w:after="40"/>
        <w:ind w:left="662" w:hanging="202"/>
        <w:rPr>
          <w:rFonts w:hint="eastAsia"/>
        </w:rPr>
      </w:pPr>
      <w:r>
        <w:t>Governance risks</w:t>
      </w:r>
    </w:p>
    <w:p w:rsidR="004F79C1" w:rsidRDefault="00E05965">
      <w:pPr>
        <w:pStyle w:val="ListBullet2"/>
        <w:spacing w:after="40"/>
        <w:ind w:left="662" w:hanging="202"/>
        <w:rPr>
          <w:rFonts w:hint="eastAsia"/>
        </w:rPr>
      </w:pPr>
      <w:r>
        <w:t>ESG risk drivers</w:t>
      </w:r>
    </w:p>
    <w:p w:rsidR="004F79C1" w:rsidRDefault="00E05965">
      <w:pPr>
        <w:pStyle w:val="ListBullet2"/>
        <w:spacing w:after="40"/>
        <w:ind w:left="662" w:hanging="202"/>
        <w:rPr>
          <w:rFonts w:hint="eastAsia"/>
        </w:rPr>
      </w:pPr>
      <w:r>
        <w:t xml:space="preserve">ESG risks and </w:t>
      </w:r>
      <w:r>
        <w:t>business value</w:t>
      </w:r>
    </w:p>
    <w:p w:rsidR="004F79C1" w:rsidRDefault="00E05965">
      <w:pPr>
        <w:pStyle w:val="ListBullet2"/>
        <w:spacing w:after="40"/>
        <w:ind w:left="662" w:hanging="202"/>
        <w:rPr>
          <w:rFonts w:hint="eastAsia"/>
        </w:rPr>
      </w:pPr>
      <w:r>
        <w:t>Financial and non-financial impacts</w:t>
      </w:r>
    </w:p>
    <w:p w:rsidR="004F79C1" w:rsidRDefault="00E05965">
      <w:pPr>
        <w:pStyle w:val="ListBullet2"/>
        <w:spacing w:after="40"/>
        <w:ind w:left="662" w:hanging="202"/>
        <w:rPr>
          <w:rFonts w:hint="eastAsia"/>
        </w:rPr>
      </w:pPr>
      <w:r>
        <w:t>ESG risk governance</w:t>
      </w:r>
    </w:p>
    <w:p w:rsidR="004F79C1" w:rsidRDefault="00E05965">
      <w:pPr>
        <w:pStyle w:val="ListBullet2"/>
        <w:spacing w:after="40"/>
        <w:ind w:left="662" w:hanging="202"/>
        <w:rPr>
          <w:rFonts w:hint="eastAsia"/>
        </w:rPr>
      </w:pPr>
      <w:r>
        <w:t>Emerging ESG risk trends</w:t>
      </w:r>
    </w:p>
    <w:p w:rsidR="004F79C1" w:rsidRDefault="00E05965">
      <w:pPr>
        <w:pStyle w:val="Heading2"/>
        <w:spacing w:before="160" w:after="80"/>
      </w:pPr>
      <w:r>
        <w:t>ESG Risk Identification and Assessment</w:t>
      </w:r>
    </w:p>
    <w:p w:rsidR="004F79C1" w:rsidRDefault="00E05965">
      <w:pPr>
        <w:pStyle w:val="ListBullet2"/>
        <w:spacing w:after="40"/>
        <w:ind w:left="662" w:hanging="202"/>
        <w:rPr>
          <w:rFonts w:hint="eastAsia"/>
        </w:rPr>
      </w:pPr>
      <w:r>
        <w:t>Developing an ESG risk taxonomy</w:t>
      </w:r>
    </w:p>
    <w:p w:rsidR="004F79C1" w:rsidRDefault="00E05965">
      <w:pPr>
        <w:pStyle w:val="ListBullet2"/>
        <w:spacing w:after="40"/>
        <w:ind w:left="662" w:hanging="202"/>
        <w:rPr>
          <w:rFonts w:hint="eastAsia"/>
        </w:rPr>
      </w:pPr>
      <w:r>
        <w:t>ESG risk identification techniques</w:t>
      </w:r>
    </w:p>
    <w:p w:rsidR="004F79C1" w:rsidRDefault="00E05965">
      <w:pPr>
        <w:pStyle w:val="ListBullet2"/>
        <w:spacing w:after="40"/>
        <w:ind w:left="662" w:hanging="202"/>
        <w:rPr>
          <w:rFonts w:hint="eastAsia"/>
        </w:rPr>
      </w:pPr>
      <w:r>
        <w:t>Internal and external ESG risks</w:t>
      </w:r>
    </w:p>
    <w:p w:rsidR="004F79C1" w:rsidRDefault="00E05965">
      <w:pPr>
        <w:pStyle w:val="ListBullet2"/>
        <w:spacing w:after="40"/>
        <w:ind w:left="662" w:hanging="202"/>
        <w:rPr>
          <w:rFonts w:hint="eastAsia"/>
        </w:rPr>
      </w:pPr>
      <w:r>
        <w:t xml:space="preserve">Stakeholder-related </w:t>
      </w:r>
      <w:r>
        <w:t>risks</w:t>
      </w:r>
    </w:p>
    <w:p w:rsidR="004F79C1" w:rsidRDefault="00E05965">
      <w:pPr>
        <w:pStyle w:val="ListBullet2"/>
        <w:spacing w:after="40"/>
        <w:ind w:left="662" w:hanging="202"/>
        <w:rPr>
          <w:rFonts w:hint="eastAsia"/>
        </w:rPr>
      </w:pPr>
      <w:r>
        <w:t>Regulatory and compliance risks</w:t>
      </w:r>
    </w:p>
    <w:p w:rsidR="004F79C1" w:rsidRDefault="00E05965">
      <w:pPr>
        <w:pStyle w:val="ListBullet2"/>
        <w:spacing w:after="40"/>
        <w:ind w:left="662" w:hanging="202"/>
        <w:rPr>
          <w:rFonts w:hint="eastAsia"/>
        </w:rPr>
      </w:pPr>
      <w:r>
        <w:t>Reputation risks</w:t>
      </w:r>
    </w:p>
    <w:p w:rsidR="004F79C1" w:rsidRDefault="00E05965">
      <w:pPr>
        <w:pStyle w:val="ListBullet2"/>
        <w:spacing w:after="40"/>
        <w:ind w:left="662" w:hanging="202"/>
        <w:rPr>
          <w:rFonts w:hint="eastAsia"/>
        </w:rPr>
      </w:pPr>
      <w:r>
        <w:t>Supply-chain ESG risks</w:t>
      </w:r>
    </w:p>
    <w:p w:rsidR="004F79C1" w:rsidRDefault="00E05965">
      <w:pPr>
        <w:pStyle w:val="ListBullet2"/>
        <w:spacing w:after="40"/>
        <w:ind w:left="662" w:hanging="202"/>
        <w:rPr>
          <w:rFonts w:hint="eastAsia"/>
        </w:rPr>
      </w:pPr>
      <w:r>
        <w:t>Risk likelihood and impact</w:t>
      </w:r>
    </w:p>
    <w:p w:rsidR="004F79C1" w:rsidRDefault="00E05965">
      <w:pPr>
        <w:pStyle w:val="ListBullet2"/>
        <w:spacing w:after="40"/>
        <w:ind w:left="662" w:hanging="202"/>
        <w:rPr>
          <w:rFonts w:hint="eastAsia"/>
        </w:rPr>
      </w:pPr>
      <w:r>
        <w:t>ESG risk scoring</w:t>
      </w:r>
    </w:p>
    <w:p w:rsidR="004F79C1" w:rsidRDefault="00E05965">
      <w:pPr>
        <w:pStyle w:val="ListBullet2"/>
        <w:spacing w:after="40"/>
        <w:ind w:left="662" w:hanging="202"/>
        <w:rPr>
          <w:rFonts w:hint="eastAsia"/>
        </w:rPr>
      </w:pPr>
      <w:r>
        <w:t>Risk heat maps</w:t>
      </w:r>
    </w:p>
    <w:p w:rsidR="004F79C1" w:rsidRDefault="00E05965">
      <w:pPr>
        <w:pStyle w:val="ListBullet2"/>
        <w:spacing w:after="40"/>
        <w:ind w:left="662" w:hanging="202"/>
        <w:rPr>
          <w:rFonts w:hint="eastAsia"/>
        </w:rPr>
      </w:pPr>
      <w:r>
        <w:t>Developing an ESG risk register</w:t>
      </w:r>
    </w:p>
    <w:p w:rsidR="004F79C1" w:rsidRDefault="00E05965">
      <w:pPr>
        <w:pStyle w:val="Heading2"/>
        <w:spacing w:before="160" w:after="80"/>
      </w:pPr>
      <w:r>
        <w:t>Climate Risk and Scenario Analysis</w:t>
      </w:r>
    </w:p>
    <w:p w:rsidR="004F79C1" w:rsidRDefault="00E05965">
      <w:pPr>
        <w:pStyle w:val="ListBullet2"/>
        <w:spacing w:after="40"/>
        <w:ind w:left="662" w:hanging="202"/>
        <w:rPr>
          <w:rFonts w:hint="eastAsia"/>
        </w:rPr>
      </w:pPr>
      <w:r>
        <w:t>Physical climate risks</w:t>
      </w:r>
    </w:p>
    <w:p w:rsidR="004F79C1" w:rsidRDefault="00E05965">
      <w:pPr>
        <w:pStyle w:val="ListBullet2"/>
        <w:spacing w:after="40"/>
        <w:ind w:left="662" w:hanging="202"/>
        <w:rPr>
          <w:rFonts w:hint="eastAsia"/>
        </w:rPr>
      </w:pPr>
      <w:r>
        <w:t>Acute and chronic climate ris</w:t>
      </w:r>
      <w:r>
        <w:t>ks</w:t>
      </w:r>
    </w:p>
    <w:p w:rsidR="004F79C1" w:rsidRDefault="00E05965">
      <w:pPr>
        <w:pStyle w:val="ListBullet2"/>
        <w:spacing w:after="40"/>
        <w:ind w:left="662" w:hanging="202"/>
        <w:rPr>
          <w:rFonts w:hint="eastAsia"/>
        </w:rPr>
      </w:pPr>
      <w:r>
        <w:t>Transition risks</w:t>
      </w:r>
    </w:p>
    <w:p w:rsidR="004F79C1" w:rsidRDefault="00E05965">
      <w:pPr>
        <w:pStyle w:val="ListBullet2"/>
        <w:spacing w:after="40"/>
        <w:ind w:left="662" w:hanging="202"/>
        <w:rPr>
          <w:rFonts w:hint="eastAsia"/>
        </w:rPr>
      </w:pPr>
      <w:r>
        <w:t>Policy and regulatory risks</w:t>
      </w:r>
    </w:p>
    <w:p w:rsidR="004F79C1" w:rsidRDefault="00E05965">
      <w:pPr>
        <w:pStyle w:val="ListBullet2"/>
        <w:spacing w:after="40"/>
        <w:ind w:left="662" w:hanging="202"/>
        <w:rPr>
          <w:rFonts w:hint="eastAsia"/>
        </w:rPr>
      </w:pPr>
      <w:r>
        <w:t>Technology risks</w:t>
      </w:r>
    </w:p>
    <w:p w:rsidR="004F79C1" w:rsidRDefault="00E05965">
      <w:pPr>
        <w:pStyle w:val="ListBullet2"/>
        <w:spacing w:after="40"/>
        <w:ind w:left="662" w:hanging="202"/>
        <w:rPr>
          <w:rFonts w:hint="eastAsia"/>
        </w:rPr>
      </w:pPr>
      <w:r>
        <w:t>Market risks</w:t>
      </w:r>
    </w:p>
    <w:p w:rsidR="004F79C1" w:rsidRDefault="00E05965">
      <w:pPr>
        <w:pStyle w:val="ListBullet2"/>
        <w:spacing w:after="40"/>
        <w:ind w:left="662" w:hanging="202"/>
        <w:rPr>
          <w:rFonts w:hint="eastAsia"/>
        </w:rPr>
      </w:pPr>
      <w:r>
        <w:lastRenderedPageBreak/>
        <w:t>Reputation and stakeholder risks</w:t>
      </w:r>
    </w:p>
    <w:p w:rsidR="004F79C1" w:rsidRDefault="00E05965">
      <w:pPr>
        <w:pStyle w:val="ListBullet2"/>
        <w:spacing w:after="40"/>
        <w:ind w:left="662" w:hanging="202"/>
        <w:rPr>
          <w:rFonts w:hint="eastAsia"/>
        </w:rPr>
      </w:pPr>
      <w:r>
        <w:t>Climate vulnerability assessment</w:t>
      </w:r>
    </w:p>
    <w:p w:rsidR="004F79C1" w:rsidRDefault="00E05965">
      <w:pPr>
        <w:pStyle w:val="ListBullet2"/>
        <w:spacing w:after="40"/>
        <w:ind w:left="662" w:hanging="202"/>
        <w:rPr>
          <w:rFonts w:hint="eastAsia"/>
        </w:rPr>
      </w:pPr>
      <w:r>
        <w:t>Climate scenario analysis</w:t>
      </w:r>
    </w:p>
    <w:p w:rsidR="004F79C1" w:rsidRDefault="00E05965">
      <w:pPr>
        <w:pStyle w:val="ListBullet2"/>
        <w:spacing w:after="40"/>
        <w:ind w:left="662" w:hanging="202"/>
        <w:rPr>
          <w:rFonts w:hint="eastAsia"/>
        </w:rPr>
      </w:pPr>
      <w:r>
        <w:t>Stress testing</w:t>
      </w:r>
    </w:p>
    <w:p w:rsidR="004F79C1" w:rsidRDefault="00E05965">
      <w:pPr>
        <w:pStyle w:val="ListBullet2"/>
        <w:spacing w:after="40"/>
        <w:ind w:left="662" w:hanging="202"/>
        <w:rPr>
          <w:rFonts w:hint="eastAsia"/>
        </w:rPr>
      </w:pPr>
      <w:r>
        <w:t>Assessing climate impacts on assets and operations</w:t>
      </w:r>
    </w:p>
    <w:p w:rsidR="004F79C1" w:rsidRDefault="00E05965">
      <w:pPr>
        <w:pStyle w:val="ListBullet2"/>
        <w:spacing w:after="40"/>
        <w:ind w:left="662" w:hanging="202"/>
        <w:rPr>
          <w:rFonts w:hint="eastAsia"/>
        </w:rPr>
      </w:pPr>
      <w:r>
        <w:t>Climate risk priorit</w:t>
      </w:r>
      <w:r>
        <w:t>ization</w:t>
      </w:r>
    </w:p>
    <w:p w:rsidR="004F79C1" w:rsidRDefault="00E05965">
      <w:pPr>
        <w:pStyle w:val="Heading2"/>
        <w:spacing w:before="160" w:after="80"/>
      </w:pPr>
      <w:r>
        <w:t>ESG Risk Response and Resilience</w:t>
      </w:r>
    </w:p>
    <w:p w:rsidR="004F79C1" w:rsidRDefault="00E05965">
      <w:pPr>
        <w:pStyle w:val="ListBullet2"/>
        <w:spacing w:after="40"/>
        <w:ind w:left="662" w:hanging="202"/>
        <w:rPr>
          <w:rFonts w:hint="eastAsia"/>
        </w:rPr>
      </w:pPr>
      <w:r>
        <w:t>ESG risk response strategies</w:t>
      </w:r>
    </w:p>
    <w:p w:rsidR="004F79C1" w:rsidRDefault="00E05965">
      <w:pPr>
        <w:pStyle w:val="ListBullet2"/>
        <w:spacing w:after="40"/>
        <w:ind w:left="662" w:hanging="202"/>
        <w:rPr>
          <w:rFonts w:hint="eastAsia"/>
        </w:rPr>
      </w:pPr>
      <w:r>
        <w:t>Avoidance</w:t>
      </w:r>
    </w:p>
    <w:p w:rsidR="004F79C1" w:rsidRDefault="00E05965">
      <w:pPr>
        <w:pStyle w:val="ListBullet2"/>
        <w:spacing w:after="40"/>
        <w:ind w:left="662" w:hanging="202"/>
        <w:rPr>
          <w:rFonts w:hint="eastAsia"/>
        </w:rPr>
      </w:pPr>
      <w:r>
        <w:t>Reduction and mitigation</w:t>
      </w:r>
    </w:p>
    <w:p w:rsidR="004F79C1" w:rsidRDefault="00E05965">
      <w:pPr>
        <w:pStyle w:val="ListBullet2"/>
        <w:spacing w:after="40"/>
        <w:ind w:left="662" w:hanging="202"/>
        <w:rPr>
          <w:rFonts w:hint="eastAsia"/>
        </w:rPr>
      </w:pPr>
      <w:r>
        <w:t>Transfer and insurance</w:t>
      </w:r>
    </w:p>
    <w:p w:rsidR="004F79C1" w:rsidRDefault="00E05965">
      <w:pPr>
        <w:pStyle w:val="ListBullet2"/>
        <w:spacing w:after="40"/>
        <w:ind w:left="662" w:hanging="202"/>
        <w:rPr>
          <w:rFonts w:hint="eastAsia"/>
        </w:rPr>
      </w:pPr>
      <w:r>
        <w:t>Acceptance</w:t>
      </w:r>
    </w:p>
    <w:p w:rsidR="004F79C1" w:rsidRDefault="00E05965">
      <w:pPr>
        <w:pStyle w:val="ListBullet2"/>
        <w:spacing w:after="40"/>
        <w:ind w:left="662" w:hanging="202"/>
        <w:rPr>
          <w:rFonts w:hint="eastAsia"/>
        </w:rPr>
      </w:pPr>
      <w:r>
        <w:t>Climate adaptation</w:t>
      </w:r>
    </w:p>
    <w:p w:rsidR="004F79C1" w:rsidRDefault="00E05965">
      <w:pPr>
        <w:pStyle w:val="ListBullet2"/>
        <w:spacing w:after="40"/>
        <w:ind w:left="662" w:hanging="202"/>
        <w:rPr>
          <w:rFonts w:hint="eastAsia"/>
        </w:rPr>
      </w:pPr>
      <w:r>
        <w:t>Business continuity considerations</w:t>
      </w:r>
    </w:p>
    <w:p w:rsidR="004F79C1" w:rsidRDefault="00E05965">
      <w:pPr>
        <w:pStyle w:val="ListBullet2"/>
        <w:spacing w:after="40"/>
        <w:ind w:left="662" w:hanging="202"/>
        <w:rPr>
          <w:rFonts w:hint="eastAsia"/>
        </w:rPr>
      </w:pPr>
      <w:r>
        <w:t>Supply-chain resilience</w:t>
      </w:r>
    </w:p>
    <w:p w:rsidR="004F79C1" w:rsidRDefault="00E05965">
      <w:pPr>
        <w:pStyle w:val="ListBullet2"/>
        <w:spacing w:after="40"/>
        <w:ind w:left="662" w:hanging="202"/>
        <w:rPr>
          <w:rFonts w:hint="eastAsia"/>
        </w:rPr>
      </w:pPr>
      <w:r>
        <w:t>Supplier ESG risk management</w:t>
      </w:r>
    </w:p>
    <w:p w:rsidR="004F79C1" w:rsidRDefault="00E05965">
      <w:pPr>
        <w:pStyle w:val="ListBullet2"/>
        <w:spacing w:after="40"/>
        <w:ind w:left="662" w:hanging="202"/>
        <w:rPr>
          <w:rFonts w:hint="eastAsia"/>
        </w:rPr>
      </w:pPr>
      <w:r>
        <w:t>Contingency planning</w:t>
      </w:r>
    </w:p>
    <w:p w:rsidR="004F79C1" w:rsidRDefault="00E05965">
      <w:pPr>
        <w:pStyle w:val="ListBullet2"/>
        <w:spacing w:after="40"/>
        <w:ind w:left="662" w:hanging="202"/>
        <w:rPr>
          <w:rFonts w:hint="eastAsia"/>
        </w:rPr>
      </w:pPr>
      <w:r>
        <w:t>Residual ESG risks</w:t>
      </w:r>
    </w:p>
    <w:p w:rsidR="004F79C1" w:rsidRDefault="00E05965">
      <w:pPr>
        <w:pStyle w:val="ListBullet2"/>
        <w:spacing w:after="40"/>
        <w:ind w:left="662" w:hanging="202"/>
        <w:rPr>
          <w:rFonts w:hint="eastAsia"/>
        </w:rPr>
      </w:pPr>
      <w:r>
        <w:t>Developing ESG risk treatment plans</w:t>
      </w:r>
    </w:p>
    <w:p w:rsidR="004F79C1" w:rsidRDefault="00E05965">
      <w:pPr>
        <w:pStyle w:val="Heading2"/>
        <w:spacing w:before="160" w:after="80"/>
      </w:pPr>
      <w:r>
        <w:t>ESG Risk Governance, Monitoring and Reporting</w:t>
      </w:r>
    </w:p>
    <w:p w:rsidR="004F79C1" w:rsidRDefault="00E05965">
      <w:pPr>
        <w:pStyle w:val="ListBullet2"/>
        <w:spacing w:after="40"/>
        <w:ind w:left="662" w:hanging="202"/>
        <w:rPr>
          <w:rFonts w:hint="eastAsia"/>
        </w:rPr>
      </w:pPr>
      <w:r>
        <w:t>Integrating ESG into enterprise risk management</w:t>
      </w:r>
    </w:p>
    <w:p w:rsidR="004F79C1" w:rsidRDefault="00E05965">
      <w:pPr>
        <w:pStyle w:val="ListBullet2"/>
        <w:spacing w:after="40"/>
        <w:ind w:left="662" w:hanging="202"/>
        <w:rPr>
          <w:rFonts w:hint="eastAsia"/>
        </w:rPr>
      </w:pPr>
      <w:r>
        <w:t>ESG risk ownership</w:t>
      </w:r>
    </w:p>
    <w:p w:rsidR="004F79C1" w:rsidRDefault="00E05965">
      <w:pPr>
        <w:pStyle w:val="ListBullet2"/>
        <w:spacing w:after="40"/>
        <w:ind w:left="662" w:hanging="202"/>
        <w:rPr>
          <w:rFonts w:hint="eastAsia"/>
        </w:rPr>
      </w:pPr>
      <w:r>
        <w:t>Roles and responsibilities</w:t>
      </w:r>
    </w:p>
    <w:p w:rsidR="004F79C1" w:rsidRDefault="00E05965">
      <w:pPr>
        <w:pStyle w:val="ListBullet2"/>
        <w:spacing w:after="40"/>
        <w:ind w:left="662" w:hanging="202"/>
        <w:rPr>
          <w:rFonts w:hint="eastAsia"/>
        </w:rPr>
      </w:pPr>
      <w:r>
        <w:t>ESG risk appetite and tolerance</w:t>
      </w:r>
    </w:p>
    <w:p w:rsidR="004F79C1" w:rsidRDefault="00E05965">
      <w:pPr>
        <w:pStyle w:val="ListBullet2"/>
        <w:spacing w:after="40"/>
        <w:ind w:left="662" w:hanging="202"/>
        <w:rPr>
          <w:rFonts w:hint="eastAsia"/>
        </w:rPr>
      </w:pPr>
      <w:r>
        <w:t>ESG risk</w:t>
      </w:r>
      <w:r>
        <w:t xml:space="preserve"> KPIs</w:t>
      </w:r>
    </w:p>
    <w:p w:rsidR="004F79C1" w:rsidRDefault="00E05965">
      <w:pPr>
        <w:pStyle w:val="ListBullet2"/>
        <w:spacing w:after="40"/>
        <w:ind w:left="662" w:hanging="202"/>
        <w:rPr>
          <w:rFonts w:hint="eastAsia"/>
        </w:rPr>
      </w:pPr>
      <w:r>
        <w:t>Key Risk Indicators (KRIs)</w:t>
      </w:r>
    </w:p>
    <w:p w:rsidR="004F79C1" w:rsidRDefault="00E05965">
      <w:pPr>
        <w:pStyle w:val="ListBullet2"/>
        <w:spacing w:after="40"/>
        <w:ind w:left="662" w:hanging="202"/>
        <w:rPr>
          <w:rFonts w:hint="eastAsia"/>
        </w:rPr>
      </w:pPr>
      <w:r>
        <w:t>Early-warning indicators</w:t>
      </w:r>
    </w:p>
    <w:p w:rsidR="004F79C1" w:rsidRDefault="00E05965">
      <w:pPr>
        <w:pStyle w:val="ListBullet2"/>
        <w:spacing w:after="40"/>
        <w:ind w:left="662" w:hanging="202"/>
        <w:rPr>
          <w:rFonts w:hint="eastAsia"/>
        </w:rPr>
      </w:pPr>
      <w:r>
        <w:t>ESG risk dashboards</w:t>
      </w:r>
    </w:p>
    <w:p w:rsidR="004F79C1" w:rsidRDefault="00E05965">
      <w:pPr>
        <w:pStyle w:val="ListBullet2"/>
        <w:spacing w:after="40"/>
        <w:ind w:left="662" w:hanging="202"/>
        <w:rPr>
          <w:rFonts w:hint="eastAsia"/>
        </w:rPr>
      </w:pPr>
      <w:r>
        <w:t>Risk monitoring</w:t>
      </w:r>
    </w:p>
    <w:p w:rsidR="004F79C1" w:rsidRDefault="00E05965">
      <w:pPr>
        <w:pStyle w:val="ListBullet2"/>
        <w:spacing w:after="40"/>
        <w:ind w:left="662" w:hanging="202"/>
        <w:rPr>
          <w:rFonts w:hint="eastAsia"/>
        </w:rPr>
      </w:pPr>
      <w:r>
        <w:t>ESG risk reporting to management</w:t>
      </w:r>
    </w:p>
    <w:p w:rsidR="004F79C1" w:rsidRDefault="00E05965">
      <w:pPr>
        <w:pStyle w:val="ListBullet2"/>
        <w:spacing w:after="40"/>
        <w:ind w:left="662" w:hanging="202"/>
        <w:rPr>
          <w:rFonts w:hint="eastAsia"/>
        </w:rPr>
      </w:pPr>
      <w:r>
        <w:t>Board-level ESG risk reporting</w:t>
      </w:r>
    </w:p>
    <w:p w:rsidR="004F79C1" w:rsidRDefault="00E05965">
      <w:pPr>
        <w:pStyle w:val="ListBullet2"/>
        <w:spacing w:after="40"/>
        <w:ind w:left="662" w:hanging="202"/>
        <w:rPr>
          <w:rFonts w:hint="eastAsia"/>
        </w:rPr>
      </w:pPr>
      <w:r>
        <w:t>ESG assurance and controls</w:t>
      </w:r>
    </w:p>
    <w:p w:rsidR="004F79C1" w:rsidRDefault="00E05965">
      <w:pPr>
        <w:pStyle w:val="ListBullet2"/>
        <w:spacing w:after="40"/>
        <w:ind w:left="662" w:hanging="202"/>
        <w:rPr>
          <w:rFonts w:hint="eastAsia"/>
        </w:rPr>
      </w:pPr>
      <w:r>
        <w:t>Continuous improvement</w:t>
      </w:r>
    </w:p>
    <w:p w:rsidR="004F79C1" w:rsidRDefault="00E05965">
      <w:pPr>
        <w:pStyle w:val="Heading1"/>
        <w:spacing w:before="160" w:after="80"/>
      </w:pPr>
      <w:r>
        <w:t>Practical Activities / Case Studies</w:t>
      </w:r>
    </w:p>
    <w:p w:rsidR="004F79C1" w:rsidRDefault="00E05965">
      <w:pPr>
        <w:pStyle w:val="ListBullet"/>
        <w:spacing w:after="40"/>
        <w:ind w:left="403" w:hanging="202"/>
        <w:rPr>
          <w:rFonts w:hint="eastAsia"/>
        </w:rPr>
      </w:pPr>
      <w:r>
        <w:t xml:space="preserve">ESG Risk </w:t>
      </w:r>
      <w:r>
        <w:t>Case Studies</w:t>
      </w:r>
    </w:p>
    <w:p w:rsidR="004F79C1" w:rsidRDefault="00E05965">
      <w:pPr>
        <w:pStyle w:val="ListBullet"/>
        <w:spacing w:after="40"/>
        <w:ind w:left="403" w:hanging="202"/>
        <w:rPr>
          <w:rFonts w:hint="eastAsia"/>
        </w:rPr>
      </w:pPr>
      <w:r>
        <w:t>ESG Risk Taxonomy Development</w:t>
      </w:r>
    </w:p>
    <w:p w:rsidR="004F79C1" w:rsidRDefault="00E05965">
      <w:pPr>
        <w:pStyle w:val="ListBullet"/>
        <w:spacing w:after="40"/>
        <w:ind w:left="403" w:hanging="202"/>
        <w:rPr>
          <w:rFonts w:hint="eastAsia"/>
        </w:rPr>
      </w:pPr>
      <w:r>
        <w:t>Risk Identification Exercises</w:t>
      </w:r>
    </w:p>
    <w:p w:rsidR="004F79C1" w:rsidRDefault="00E05965">
      <w:pPr>
        <w:pStyle w:val="ListBullet"/>
        <w:spacing w:after="40"/>
        <w:ind w:left="403" w:hanging="202"/>
        <w:rPr>
          <w:rFonts w:hint="eastAsia"/>
        </w:rPr>
      </w:pPr>
      <w:r>
        <w:t>Risk Matrix Exercises</w:t>
      </w:r>
    </w:p>
    <w:p w:rsidR="004F79C1" w:rsidRDefault="00E05965">
      <w:pPr>
        <w:pStyle w:val="ListBullet"/>
        <w:spacing w:after="40"/>
        <w:ind w:left="403" w:hanging="202"/>
        <w:rPr>
          <w:rFonts w:hint="eastAsia"/>
        </w:rPr>
      </w:pPr>
      <w:r>
        <w:t>Climate Scenario Analysis</w:t>
      </w:r>
    </w:p>
    <w:p w:rsidR="004F79C1" w:rsidRDefault="00E05965">
      <w:pPr>
        <w:pStyle w:val="ListBullet"/>
        <w:spacing w:after="40"/>
        <w:ind w:left="403" w:hanging="202"/>
        <w:rPr>
          <w:rFonts w:hint="eastAsia"/>
        </w:rPr>
      </w:pPr>
      <w:r>
        <w:t>Supply Chain Risk Assessment</w:t>
      </w:r>
    </w:p>
    <w:p w:rsidR="004F79C1" w:rsidRDefault="00E05965">
      <w:pPr>
        <w:pStyle w:val="ListBullet"/>
        <w:spacing w:after="40"/>
        <w:ind w:left="403" w:hanging="202"/>
        <w:rPr>
          <w:rFonts w:hint="eastAsia"/>
        </w:rPr>
      </w:pPr>
      <w:r>
        <w:t>Risk Response Workshops</w:t>
      </w:r>
    </w:p>
    <w:p w:rsidR="004F79C1" w:rsidRDefault="00E05965">
      <w:pPr>
        <w:pStyle w:val="ListBullet"/>
        <w:spacing w:after="40"/>
        <w:ind w:left="403" w:hanging="202"/>
        <w:rPr>
          <w:rFonts w:hint="eastAsia"/>
        </w:rPr>
      </w:pPr>
      <w:r>
        <w:t>ESG Risk KPI Development</w:t>
      </w:r>
    </w:p>
    <w:p w:rsidR="004F79C1" w:rsidRDefault="00E05965">
      <w:pPr>
        <w:pStyle w:val="ListBullet"/>
        <w:spacing w:after="40"/>
        <w:ind w:left="403" w:hanging="202"/>
        <w:rPr>
          <w:rFonts w:hint="eastAsia"/>
        </w:rPr>
      </w:pPr>
      <w:r>
        <w:t>Risk Dashboard Exercises</w:t>
      </w:r>
    </w:p>
    <w:p w:rsidR="004F79C1" w:rsidRDefault="00E05965">
      <w:pPr>
        <w:pStyle w:val="Heading1"/>
        <w:spacing w:before="160" w:after="80"/>
      </w:pPr>
      <w:r>
        <w:lastRenderedPageBreak/>
        <w:t>Learning Methodology</w:t>
      </w:r>
    </w:p>
    <w:p w:rsidR="004F79C1" w:rsidRDefault="00E05965">
      <w:pPr>
        <w:pStyle w:val="ListBullet"/>
        <w:spacing w:after="40"/>
        <w:ind w:left="403" w:hanging="202"/>
        <w:rPr>
          <w:rFonts w:hint="eastAsia"/>
        </w:rPr>
      </w:pPr>
      <w:r>
        <w:t>Instructor-</w:t>
      </w:r>
      <w:r>
        <w:t>Led Presentations</w:t>
      </w:r>
    </w:p>
    <w:p w:rsidR="004F79C1" w:rsidRDefault="00E05965">
      <w:pPr>
        <w:pStyle w:val="ListBullet"/>
        <w:spacing w:after="40"/>
        <w:ind w:left="403" w:hanging="202"/>
        <w:rPr>
          <w:rFonts w:hint="eastAsia"/>
        </w:rPr>
      </w:pPr>
      <w:r>
        <w:t>ESG Risk Case Studies</w:t>
      </w:r>
    </w:p>
    <w:p w:rsidR="004F79C1" w:rsidRDefault="00E05965">
      <w:pPr>
        <w:pStyle w:val="ListBullet"/>
        <w:spacing w:after="40"/>
        <w:ind w:left="403" w:hanging="202"/>
        <w:rPr>
          <w:rFonts w:hint="eastAsia"/>
        </w:rPr>
      </w:pPr>
      <w:r>
        <w:t>ESG Risk Taxonomy Development</w:t>
      </w:r>
    </w:p>
    <w:p w:rsidR="004F79C1" w:rsidRDefault="00E05965">
      <w:pPr>
        <w:pStyle w:val="ListBullet"/>
        <w:spacing w:after="40"/>
        <w:ind w:left="403" w:hanging="202"/>
        <w:rPr>
          <w:rFonts w:hint="eastAsia"/>
        </w:rPr>
      </w:pPr>
      <w:r>
        <w:t>Risk Identification Exercises</w:t>
      </w:r>
    </w:p>
    <w:p w:rsidR="004F79C1" w:rsidRDefault="00E05965">
      <w:pPr>
        <w:pStyle w:val="ListBullet"/>
        <w:spacing w:after="40"/>
        <w:ind w:left="403" w:hanging="202"/>
        <w:rPr>
          <w:rFonts w:hint="eastAsia"/>
        </w:rPr>
      </w:pPr>
      <w:r>
        <w:t>ESG Risk Registers</w:t>
      </w:r>
    </w:p>
    <w:p w:rsidR="004F79C1" w:rsidRDefault="00E05965">
      <w:pPr>
        <w:pStyle w:val="ListBullet"/>
        <w:spacing w:after="40"/>
        <w:ind w:left="403" w:hanging="202"/>
        <w:rPr>
          <w:rFonts w:hint="eastAsia"/>
        </w:rPr>
      </w:pPr>
      <w:r>
        <w:t>Risk Matrix Exercises</w:t>
      </w:r>
    </w:p>
    <w:p w:rsidR="004F79C1" w:rsidRDefault="00E05965">
      <w:pPr>
        <w:pStyle w:val="ListBullet"/>
        <w:spacing w:after="40"/>
        <w:ind w:left="403" w:hanging="202"/>
        <w:rPr>
          <w:rFonts w:hint="eastAsia"/>
        </w:rPr>
      </w:pPr>
      <w:r>
        <w:t>Climate Scenario Analysis</w:t>
      </w:r>
    </w:p>
    <w:p w:rsidR="004F79C1" w:rsidRDefault="00E05965">
      <w:pPr>
        <w:pStyle w:val="ListBullet"/>
        <w:spacing w:after="40"/>
        <w:ind w:left="403" w:hanging="202"/>
        <w:rPr>
          <w:rFonts w:hint="eastAsia"/>
        </w:rPr>
      </w:pPr>
      <w:r>
        <w:t>Stress Testing</w:t>
      </w:r>
    </w:p>
    <w:p w:rsidR="004F79C1" w:rsidRDefault="00E05965">
      <w:pPr>
        <w:pStyle w:val="ListBullet"/>
        <w:spacing w:after="40"/>
        <w:ind w:left="403" w:hanging="202"/>
        <w:rPr>
          <w:rFonts w:hint="eastAsia"/>
        </w:rPr>
      </w:pPr>
      <w:r>
        <w:t>Supply Chain Risk Assessment</w:t>
      </w:r>
    </w:p>
    <w:p w:rsidR="004F79C1" w:rsidRDefault="00E05965">
      <w:pPr>
        <w:pStyle w:val="ListBullet"/>
        <w:spacing w:after="40"/>
        <w:ind w:left="403" w:hanging="202"/>
        <w:rPr>
          <w:rFonts w:hint="eastAsia"/>
        </w:rPr>
      </w:pPr>
      <w:r>
        <w:t>Risk Response Workshops</w:t>
      </w:r>
    </w:p>
    <w:p w:rsidR="004F79C1" w:rsidRDefault="00E05965">
      <w:pPr>
        <w:pStyle w:val="ListBullet"/>
        <w:spacing w:after="40"/>
        <w:ind w:left="403" w:hanging="202"/>
        <w:rPr>
          <w:rFonts w:hint="eastAsia"/>
        </w:rPr>
      </w:pPr>
      <w:r>
        <w:t>ESG Risk KPI Developm</w:t>
      </w:r>
      <w:r>
        <w:t>ent</w:t>
      </w:r>
    </w:p>
    <w:p w:rsidR="004F79C1" w:rsidRDefault="00E05965">
      <w:pPr>
        <w:pStyle w:val="ListBullet"/>
        <w:spacing w:after="40"/>
        <w:ind w:left="403" w:hanging="202"/>
        <w:rPr>
          <w:rFonts w:hint="eastAsia"/>
        </w:rPr>
      </w:pPr>
      <w:r>
        <w:t>Risk Dashboard Exercises</w:t>
      </w:r>
    </w:p>
    <w:p w:rsidR="004F79C1" w:rsidRDefault="00E05965">
      <w:pPr>
        <w:pStyle w:val="ListBullet"/>
        <w:spacing w:after="40"/>
        <w:ind w:left="403" w:hanging="202"/>
        <w:rPr>
          <w:rFonts w:hint="eastAsia"/>
        </w:rPr>
      </w:pPr>
      <w:r>
        <w:t>Executive Reporting</w:t>
      </w:r>
    </w:p>
    <w:p w:rsidR="004F79C1" w:rsidRDefault="00E05965">
      <w:pPr>
        <w:pStyle w:val="Heading1"/>
        <w:spacing w:before="160" w:after="80"/>
      </w:pPr>
      <w:r>
        <w:t>Expected Outcomes</w:t>
      </w:r>
    </w:p>
    <w:p w:rsidR="004F79C1" w:rsidRDefault="00E05965">
      <w:pPr>
        <w:pStyle w:val="ListBullet"/>
        <w:spacing w:after="40"/>
        <w:ind w:left="403" w:hanging="202"/>
        <w:rPr>
          <w:rFonts w:hint="eastAsia"/>
        </w:rPr>
      </w:pPr>
      <w:r>
        <w:t>Explain ESG and climate-related risks</w:t>
      </w:r>
    </w:p>
    <w:p w:rsidR="004F79C1" w:rsidRDefault="00E05965">
      <w:pPr>
        <w:pStyle w:val="ListBullet"/>
        <w:spacing w:after="40"/>
        <w:ind w:left="403" w:hanging="202"/>
        <w:rPr>
          <w:rFonts w:hint="eastAsia"/>
        </w:rPr>
      </w:pPr>
      <w:r>
        <w:t>Identify environmental, social and governance risks</w:t>
      </w:r>
    </w:p>
    <w:p w:rsidR="004F79C1" w:rsidRDefault="00E05965">
      <w:pPr>
        <w:pStyle w:val="ListBullet"/>
        <w:spacing w:after="40"/>
        <w:ind w:left="403" w:hanging="202"/>
        <w:rPr>
          <w:rFonts w:hint="eastAsia"/>
        </w:rPr>
      </w:pPr>
      <w:r>
        <w:t>Develop an ESG risk taxonomy</w:t>
      </w:r>
    </w:p>
    <w:p w:rsidR="004F79C1" w:rsidRDefault="00E05965">
      <w:pPr>
        <w:pStyle w:val="ListBullet"/>
        <w:spacing w:after="40"/>
        <w:ind w:left="403" w:hanging="202"/>
        <w:rPr>
          <w:rFonts w:hint="eastAsia"/>
        </w:rPr>
      </w:pPr>
      <w:r>
        <w:t>Assess ESG risks using qualitative and quantitative techniques</w:t>
      </w:r>
    </w:p>
    <w:p w:rsidR="004F79C1" w:rsidRDefault="00E05965">
      <w:pPr>
        <w:pStyle w:val="ListBullet"/>
        <w:spacing w:after="40"/>
        <w:ind w:left="403" w:hanging="202"/>
        <w:rPr>
          <w:rFonts w:hint="eastAsia"/>
        </w:rPr>
      </w:pPr>
      <w:r>
        <w:t>Develop</w:t>
      </w:r>
      <w:r>
        <w:t xml:space="preserve"> ESG risk registers and risk matrices</w:t>
      </w:r>
    </w:p>
    <w:p w:rsidR="004F79C1" w:rsidRDefault="00E05965">
      <w:pPr>
        <w:pStyle w:val="ListBullet"/>
        <w:spacing w:after="40"/>
        <w:ind w:left="403" w:hanging="202"/>
        <w:rPr>
          <w:rFonts w:hint="eastAsia"/>
        </w:rPr>
      </w:pPr>
      <w:r>
        <w:t>Assess physical and transition climate risks</w:t>
      </w:r>
    </w:p>
    <w:p w:rsidR="004F79C1" w:rsidRDefault="00E05965">
      <w:pPr>
        <w:pStyle w:val="ListBullet"/>
        <w:spacing w:after="40"/>
        <w:ind w:left="403" w:hanging="202"/>
        <w:rPr>
          <w:rFonts w:hint="eastAsia"/>
        </w:rPr>
      </w:pPr>
      <w:r>
        <w:t>Apply climate scenario analysis</w:t>
      </w:r>
    </w:p>
    <w:p w:rsidR="004F79C1" w:rsidRDefault="00E05965">
      <w:pPr>
        <w:pStyle w:val="ListBullet"/>
        <w:spacing w:after="40"/>
        <w:ind w:left="403" w:hanging="202"/>
        <w:rPr>
          <w:rFonts w:hint="eastAsia"/>
        </w:rPr>
      </w:pPr>
      <w:r>
        <w:t>Evaluate ESG risks across supply chains and third parties</w:t>
      </w:r>
    </w:p>
    <w:p w:rsidR="004F79C1" w:rsidRDefault="00E05965">
      <w:pPr>
        <w:pStyle w:val="Heading1"/>
        <w:spacing w:before="160" w:after="80"/>
      </w:pPr>
      <w:r>
        <w:t>General Information</w:t>
      </w:r>
    </w:p>
    <w:tbl>
      <w:tblPr>
        <w:tblStyle w:val="TableGrid"/>
        <w:tblW w:w="0" w:type="auto"/>
        <w:jc w:val="center"/>
        <w:tblLook w:val="04A0" w:firstRow="1" w:lastRow="0" w:firstColumn="1" w:lastColumn="0" w:noHBand="0" w:noVBand="1"/>
      </w:tblPr>
      <w:tblGrid>
        <w:gridCol w:w="5040"/>
        <w:gridCol w:w="5040"/>
      </w:tblGrid>
      <w:tr w:rsidR="004F79C1">
        <w:trPr>
          <w:jc w:val="center"/>
        </w:trPr>
        <w:tc>
          <w:tcPr>
            <w:tcW w:w="5040" w:type="dxa"/>
            <w:shd w:val="clear" w:color="auto" w:fill="EFE3BF"/>
            <w:vAlign w:val="center"/>
          </w:tcPr>
          <w:p w:rsidR="004F79C1" w:rsidRDefault="00E05965">
            <w:pPr>
              <w:rPr>
                <w:rFonts w:hint="eastAsia"/>
              </w:rPr>
            </w:pPr>
            <w:r>
              <w:rPr>
                <w:b/>
                <w:sz w:val="18"/>
              </w:rPr>
              <w:t>Level</w:t>
            </w:r>
          </w:p>
        </w:tc>
        <w:tc>
          <w:tcPr>
            <w:tcW w:w="5040" w:type="dxa"/>
            <w:vAlign w:val="center"/>
          </w:tcPr>
          <w:p w:rsidR="004F79C1" w:rsidRDefault="00E05965">
            <w:pPr>
              <w:rPr>
                <w:rFonts w:hint="eastAsia"/>
              </w:rPr>
            </w:pPr>
            <w:r>
              <w:rPr>
                <w:sz w:val="18"/>
              </w:rPr>
              <w:t>Advanced–Management</w:t>
            </w:r>
          </w:p>
        </w:tc>
      </w:tr>
      <w:tr w:rsidR="004F79C1">
        <w:trPr>
          <w:jc w:val="center"/>
        </w:trPr>
        <w:tc>
          <w:tcPr>
            <w:tcW w:w="5040" w:type="dxa"/>
            <w:shd w:val="clear" w:color="auto" w:fill="EFE3BF"/>
            <w:vAlign w:val="center"/>
          </w:tcPr>
          <w:p w:rsidR="004F79C1" w:rsidRDefault="00E05965">
            <w:pPr>
              <w:rPr>
                <w:rFonts w:hint="eastAsia"/>
              </w:rPr>
            </w:pPr>
            <w:r>
              <w:rPr>
                <w:b/>
                <w:sz w:val="18"/>
              </w:rPr>
              <w:t>Format</w:t>
            </w:r>
          </w:p>
        </w:tc>
        <w:tc>
          <w:tcPr>
            <w:tcW w:w="5040" w:type="dxa"/>
            <w:vAlign w:val="center"/>
          </w:tcPr>
          <w:p w:rsidR="004F79C1" w:rsidRDefault="00E05965">
            <w:pPr>
              <w:rPr>
                <w:rFonts w:hint="eastAsia"/>
              </w:rPr>
            </w:pPr>
            <w:r>
              <w:rPr>
                <w:sz w:val="18"/>
              </w:rPr>
              <w:t>Live Online | In-House | Clas</w:t>
            </w:r>
            <w:r>
              <w:rPr>
                <w:sz w:val="18"/>
              </w:rPr>
              <w:t>sroom</w:t>
            </w:r>
          </w:p>
        </w:tc>
      </w:tr>
      <w:tr w:rsidR="004F79C1">
        <w:trPr>
          <w:jc w:val="center"/>
        </w:trPr>
        <w:tc>
          <w:tcPr>
            <w:tcW w:w="5040" w:type="dxa"/>
            <w:shd w:val="clear" w:color="auto" w:fill="EFE3BF"/>
            <w:vAlign w:val="center"/>
          </w:tcPr>
          <w:p w:rsidR="004F79C1" w:rsidRDefault="00E05965">
            <w:pPr>
              <w:rPr>
                <w:rFonts w:hint="eastAsia"/>
              </w:rPr>
            </w:pPr>
            <w:r>
              <w:rPr>
                <w:b/>
                <w:sz w:val="18"/>
              </w:rPr>
              <w:t>Methodology</w:t>
            </w:r>
          </w:p>
        </w:tc>
        <w:tc>
          <w:tcPr>
            <w:tcW w:w="5040" w:type="dxa"/>
            <w:vAlign w:val="center"/>
          </w:tcPr>
          <w:p w:rsidR="004F79C1" w:rsidRDefault="00E05965">
            <w:pPr>
              <w:rPr>
                <w:rFonts w:hint="eastAsia"/>
              </w:rPr>
            </w:pPr>
            <w:r>
              <w:rPr>
                <w:sz w:val="18"/>
              </w:rPr>
              <w:t>Instructor-Led Presentations | ESG Risk Case Studies | ESG Risk Taxonomy Development | Risk Identification Exercises | ESG Risk Registers | Risk Matrix Exercises | Climate Scenario Analysis | Stress Testing | Supply Chain Risk Assessment</w:t>
            </w:r>
            <w:r>
              <w:rPr>
                <w:sz w:val="18"/>
              </w:rPr>
              <w:t xml:space="preserve"> | Risk Response Workshops | ESG Risk KPI Development | Risk Dashboard Exercises | Executive Reporting</w:t>
            </w:r>
          </w:p>
        </w:tc>
      </w:tr>
      <w:tr w:rsidR="004F79C1">
        <w:trPr>
          <w:jc w:val="center"/>
        </w:trPr>
        <w:tc>
          <w:tcPr>
            <w:tcW w:w="5040" w:type="dxa"/>
            <w:shd w:val="clear" w:color="auto" w:fill="EFE3BF"/>
            <w:vAlign w:val="center"/>
          </w:tcPr>
          <w:p w:rsidR="004F79C1" w:rsidRDefault="00E05965">
            <w:pPr>
              <w:rPr>
                <w:rFonts w:hint="eastAsia"/>
              </w:rPr>
            </w:pPr>
            <w:r>
              <w:rPr>
                <w:b/>
                <w:sz w:val="18"/>
              </w:rPr>
              <w:t>Prerequisites</w:t>
            </w:r>
          </w:p>
        </w:tc>
        <w:tc>
          <w:tcPr>
            <w:tcW w:w="5040" w:type="dxa"/>
            <w:vAlign w:val="center"/>
          </w:tcPr>
          <w:p w:rsidR="004F79C1" w:rsidRDefault="00E05965">
            <w:pPr>
              <w:rPr>
                <w:rFonts w:hint="eastAsia"/>
              </w:rPr>
            </w:pPr>
            <w:r>
              <w:rPr>
                <w:sz w:val="18"/>
              </w:rPr>
              <w:t xml:space="preserve">No formal prerequisites; professional experience in risk management, ESG, sustainability, projects, finance, compliance, procurement, HSE </w:t>
            </w:r>
            <w:r>
              <w:rPr>
                <w:sz w:val="18"/>
              </w:rPr>
              <w:t>or corporate management recommended</w:t>
            </w:r>
          </w:p>
        </w:tc>
      </w:tr>
      <w:tr w:rsidR="004F79C1">
        <w:trPr>
          <w:jc w:val="center"/>
        </w:trPr>
        <w:tc>
          <w:tcPr>
            <w:tcW w:w="5040" w:type="dxa"/>
            <w:shd w:val="clear" w:color="auto" w:fill="EFE3BF"/>
            <w:vAlign w:val="center"/>
          </w:tcPr>
          <w:p w:rsidR="004F79C1" w:rsidRDefault="00E05965">
            <w:pPr>
              <w:rPr>
                <w:rFonts w:hint="eastAsia"/>
              </w:rPr>
            </w:pPr>
            <w:r>
              <w:rPr>
                <w:b/>
                <w:sz w:val="18"/>
              </w:rPr>
              <w:t>Certificate</w:t>
            </w:r>
          </w:p>
        </w:tc>
        <w:tc>
          <w:tcPr>
            <w:tcW w:w="5040" w:type="dxa"/>
            <w:vAlign w:val="center"/>
          </w:tcPr>
          <w:p w:rsidR="004F79C1" w:rsidRDefault="00E05965">
            <w:pPr>
              <w:rPr>
                <w:rFonts w:hint="eastAsia"/>
              </w:rPr>
            </w:pPr>
            <w:r>
              <w:rPr>
                <w:sz w:val="18"/>
              </w:rPr>
              <w:t>Certificate of Completion</w:t>
            </w:r>
          </w:p>
        </w:tc>
      </w:tr>
      <w:tr w:rsidR="004F79C1">
        <w:trPr>
          <w:jc w:val="center"/>
        </w:trPr>
        <w:tc>
          <w:tcPr>
            <w:tcW w:w="5040" w:type="dxa"/>
            <w:shd w:val="clear" w:color="auto" w:fill="EFE3BF"/>
            <w:vAlign w:val="center"/>
          </w:tcPr>
          <w:p w:rsidR="004F79C1" w:rsidRDefault="00E05965">
            <w:pPr>
              <w:rPr>
                <w:rFonts w:hint="eastAsia"/>
              </w:rPr>
            </w:pPr>
            <w:r>
              <w:rPr>
                <w:b/>
                <w:sz w:val="18"/>
              </w:rPr>
              <w:t>Category</w:t>
            </w:r>
          </w:p>
        </w:tc>
        <w:tc>
          <w:tcPr>
            <w:tcW w:w="5040" w:type="dxa"/>
            <w:vAlign w:val="center"/>
          </w:tcPr>
          <w:p w:rsidR="004F79C1" w:rsidRDefault="00E05965">
            <w:pPr>
              <w:rPr>
                <w:rFonts w:hint="eastAsia"/>
              </w:rPr>
            </w:pPr>
            <w:r>
              <w:rPr>
                <w:sz w:val="18"/>
              </w:rPr>
              <w:t>Sustainability, ESG &amp; Environmental Management</w:t>
            </w:r>
          </w:p>
        </w:tc>
      </w:tr>
      <w:tr w:rsidR="004F79C1">
        <w:trPr>
          <w:jc w:val="center"/>
        </w:trPr>
        <w:tc>
          <w:tcPr>
            <w:tcW w:w="5040" w:type="dxa"/>
            <w:shd w:val="clear" w:color="auto" w:fill="EFE3BF"/>
            <w:vAlign w:val="center"/>
          </w:tcPr>
          <w:p w:rsidR="004F79C1" w:rsidRDefault="00E05965">
            <w:pPr>
              <w:rPr>
                <w:rFonts w:hint="eastAsia"/>
              </w:rPr>
            </w:pPr>
            <w:r>
              <w:rPr>
                <w:b/>
                <w:sz w:val="18"/>
              </w:rPr>
              <w:t>Target Audience</w:t>
            </w:r>
          </w:p>
        </w:tc>
        <w:tc>
          <w:tcPr>
            <w:tcW w:w="5040" w:type="dxa"/>
            <w:vAlign w:val="center"/>
          </w:tcPr>
          <w:p w:rsidR="004F79C1" w:rsidRDefault="00E05965">
            <w:pPr>
              <w:rPr>
                <w:rFonts w:hint="eastAsia"/>
              </w:rPr>
            </w:pPr>
            <w:r>
              <w:rPr>
                <w:sz w:val="18"/>
              </w:rPr>
              <w:t xml:space="preserve">Risk Managers, ESG and Sustainability Professionals, Project Managers, Finance Professionals, Compliance </w:t>
            </w:r>
            <w:r>
              <w:rPr>
                <w:sz w:val="18"/>
              </w:rPr>
              <w:t>and Internal Audit Professionals, Procurement and Supply Chain Managers, HSE Professionals, Corporate Executives and Consultants.</w:t>
            </w:r>
          </w:p>
        </w:tc>
      </w:tr>
    </w:tbl>
    <w:p w:rsidR="004F79C1" w:rsidRDefault="00E05965">
      <w:pPr>
        <w:rPr>
          <w:rFonts w:hint="eastAsia"/>
        </w:rPr>
      </w:pPr>
      <w:r>
        <w:br w:type="page"/>
      </w:r>
    </w:p>
    <w:p w:rsidR="004F79C1" w:rsidRDefault="00E05965">
      <w:pPr>
        <w:pStyle w:val="Title"/>
        <w:spacing w:after="60"/>
      </w:pPr>
      <w:r>
        <w:lastRenderedPageBreak/>
        <w:t>ESG and Sustainability Masterclass</w:t>
      </w:r>
    </w:p>
    <w:p w:rsidR="004F79C1" w:rsidRDefault="00E05965">
      <w:pPr>
        <w:rPr>
          <w:rFonts w:hint="eastAsia"/>
        </w:rPr>
      </w:pPr>
      <w:r>
        <w:rPr>
          <w:i/>
          <w:sz w:val="23"/>
        </w:rPr>
        <w:t>Sustainable Strategy, Risk, Performance &amp; Reporting</w:t>
      </w:r>
    </w:p>
    <w:p w:rsidR="004F79C1" w:rsidRDefault="00E05965">
      <w:pPr>
        <w:pStyle w:val="Heading1"/>
        <w:spacing w:before="160" w:after="80"/>
      </w:pPr>
      <w:r>
        <w:t>Introduction / Course Overview</w:t>
      </w:r>
    </w:p>
    <w:p w:rsidR="004F79C1" w:rsidRDefault="00E05965">
      <w:pPr>
        <w:spacing w:after="80" w:line="252" w:lineRule="auto"/>
        <w:rPr>
          <w:rFonts w:hint="eastAsia"/>
        </w:rPr>
      </w:pPr>
      <w:r>
        <w:t>Envir</w:t>
      </w:r>
      <w:r>
        <w:t>onmental, Social and Governance (ESG) considerations have become increasingly important to organisations, investors, boards, employees, customers and other stakeholders. Organisations are under growing pressure to demonstrate responsible business practices</w:t>
      </w:r>
      <w:r>
        <w:t>, manage sustainability-related risks and opportunities, and communicate their ESG performance effectively.</w:t>
      </w:r>
    </w:p>
    <w:p w:rsidR="004F79C1" w:rsidRDefault="00E05965">
      <w:pPr>
        <w:spacing w:after="80" w:line="252" w:lineRule="auto"/>
        <w:rPr>
          <w:rFonts w:hint="eastAsia"/>
        </w:rPr>
      </w:pPr>
      <w:r>
        <w:t>The ESG and Sustainability Masterclass provides a practical understanding of the principles, frameworks and business implications of ESG and sustain</w:t>
      </w:r>
      <w:r>
        <w:t>ability. It explores how environmental, social and governance considerations can influence corporate strategy, risk management, investment decisions, stakeholder relationships and long-term business performance.</w:t>
      </w:r>
    </w:p>
    <w:p w:rsidR="004F79C1" w:rsidRDefault="00E05965">
      <w:pPr>
        <w:spacing w:after="80" w:line="252" w:lineRule="auto"/>
        <w:rPr>
          <w:rFonts w:hint="eastAsia"/>
        </w:rPr>
      </w:pPr>
      <w:r>
        <w:t>The programme examines the business case for</w:t>
      </w:r>
      <w:r>
        <w:t xml:space="preserve"> sustainability, ESG risks and opportunities, stakeholder expectations, ESG ratings and sustainability reporting. Participants will also explore how sustainability can be integrated into organisational strategy and how senior leadership can be engaged to s</w:t>
      </w:r>
      <w:r>
        <w:t>upport meaningful ESG initiatives.</w:t>
      </w:r>
    </w:p>
    <w:p w:rsidR="004F79C1" w:rsidRDefault="00E05965">
      <w:pPr>
        <w:spacing w:after="80" w:line="252" w:lineRule="auto"/>
        <w:rPr>
          <w:rFonts w:hint="eastAsia"/>
        </w:rPr>
      </w:pPr>
      <w:r>
        <w:t>Through practical examples, discussions and a final case study, participants will develop the ability to assess ESG information, identify material issues, understand sustainability performance and translate ESG informatio</w:t>
      </w:r>
      <w:r>
        <w:t>n into useful business intelligence.</w:t>
      </w:r>
    </w:p>
    <w:p w:rsidR="004F79C1" w:rsidRDefault="00E05965">
      <w:pPr>
        <w:spacing w:after="80" w:line="252" w:lineRule="auto"/>
        <w:rPr>
          <w:rFonts w:hint="eastAsia"/>
        </w:rPr>
      </w:pPr>
      <w:r>
        <w:t>This ESG and Sustainability Masterclass will highlight:</w:t>
      </w:r>
    </w:p>
    <w:p w:rsidR="004F79C1" w:rsidRDefault="00E05965">
      <w:pPr>
        <w:spacing w:after="80" w:line="252" w:lineRule="auto"/>
        <w:rPr>
          <w:rFonts w:hint="eastAsia"/>
        </w:rPr>
      </w:pPr>
      <w:r>
        <w:t>ESG principles and their relationship with corporate sustainability</w:t>
      </w:r>
    </w:p>
    <w:p w:rsidR="004F79C1" w:rsidRDefault="00E05965">
      <w:pPr>
        <w:spacing w:after="80" w:line="252" w:lineRule="auto"/>
        <w:rPr>
          <w:rFonts w:hint="eastAsia"/>
        </w:rPr>
      </w:pPr>
      <w:r>
        <w:t>The business case for ESG and sustainable business practices</w:t>
      </w:r>
    </w:p>
    <w:p w:rsidR="004F79C1" w:rsidRDefault="00E05965">
      <w:pPr>
        <w:spacing w:after="80" w:line="252" w:lineRule="auto"/>
        <w:rPr>
          <w:rFonts w:hint="eastAsia"/>
        </w:rPr>
      </w:pPr>
      <w:r>
        <w:t>Environmental, social and governan</w:t>
      </w:r>
      <w:r>
        <w:t>ce risks and opportunities</w:t>
      </w:r>
    </w:p>
    <w:p w:rsidR="004F79C1" w:rsidRDefault="00E05965">
      <w:pPr>
        <w:spacing w:after="80" w:line="252" w:lineRule="auto"/>
        <w:rPr>
          <w:rFonts w:hint="eastAsia"/>
        </w:rPr>
      </w:pPr>
      <w:r>
        <w:t>Stakeholder expectations and corporate ESG performance</w:t>
      </w:r>
    </w:p>
    <w:p w:rsidR="004F79C1" w:rsidRDefault="00E05965">
      <w:pPr>
        <w:spacing w:after="80" w:line="252" w:lineRule="auto"/>
        <w:rPr>
          <w:rFonts w:hint="eastAsia"/>
        </w:rPr>
      </w:pPr>
      <w:r>
        <w:t>Integrating sustainability into corporate strategy</w:t>
      </w:r>
    </w:p>
    <w:p w:rsidR="004F79C1" w:rsidRDefault="00E05965">
      <w:pPr>
        <w:spacing w:after="80" w:line="252" w:lineRule="auto"/>
        <w:rPr>
          <w:rFonts w:hint="eastAsia"/>
        </w:rPr>
      </w:pPr>
      <w:r>
        <w:t>ESG ratings, benchmarks and performance assessment</w:t>
      </w:r>
    </w:p>
    <w:p w:rsidR="004F79C1" w:rsidRDefault="00E05965">
      <w:pPr>
        <w:spacing w:after="80" w:line="252" w:lineRule="auto"/>
        <w:rPr>
          <w:rFonts w:hint="eastAsia"/>
        </w:rPr>
      </w:pPr>
      <w:r>
        <w:t>Leadership engagement and executive buy-in</w:t>
      </w:r>
    </w:p>
    <w:p w:rsidR="004F79C1" w:rsidRDefault="00E05965">
      <w:pPr>
        <w:spacing w:after="80" w:line="252" w:lineRule="auto"/>
        <w:rPr>
          <w:rFonts w:hint="eastAsia"/>
        </w:rPr>
      </w:pPr>
      <w:r>
        <w:t xml:space="preserve">ESG communication and </w:t>
      </w:r>
      <w:r>
        <w:t>stakeholder engagement</w:t>
      </w:r>
    </w:p>
    <w:p w:rsidR="004F79C1" w:rsidRDefault="00E05965">
      <w:pPr>
        <w:spacing w:after="80" w:line="252" w:lineRule="auto"/>
        <w:rPr>
          <w:rFonts w:hint="eastAsia"/>
        </w:rPr>
      </w:pPr>
      <w:r>
        <w:t>Sustainability reporting and disclosure</w:t>
      </w:r>
    </w:p>
    <w:p w:rsidR="004F79C1" w:rsidRDefault="00E05965">
      <w:pPr>
        <w:spacing w:after="80" w:line="252" w:lineRule="auto"/>
        <w:rPr>
          <w:rFonts w:hint="eastAsia"/>
        </w:rPr>
      </w:pPr>
      <w:r>
        <w:t>GRI, SASB and integrated reporting concepts</w:t>
      </w:r>
    </w:p>
    <w:p w:rsidR="004F79C1" w:rsidRDefault="00E05965">
      <w:pPr>
        <w:spacing w:after="80" w:line="252" w:lineRule="auto"/>
        <w:rPr>
          <w:rFonts w:hint="eastAsia"/>
        </w:rPr>
      </w:pPr>
      <w:r>
        <w:t>Using ESG information to support business and investment decisions</w:t>
      </w:r>
    </w:p>
    <w:p w:rsidR="004F79C1" w:rsidRDefault="00E05965">
      <w:pPr>
        <w:pStyle w:val="Heading1"/>
        <w:spacing w:before="160" w:after="80"/>
      </w:pPr>
      <w:r>
        <w:t>Key Highlights</w:t>
      </w:r>
    </w:p>
    <w:p w:rsidR="004F79C1" w:rsidRDefault="00E05965">
      <w:pPr>
        <w:pStyle w:val="ListBullet"/>
        <w:spacing w:after="40"/>
        <w:ind w:left="403" w:hanging="202"/>
        <w:rPr>
          <w:rFonts w:hint="eastAsia"/>
        </w:rPr>
      </w:pPr>
      <w:r>
        <w:t>Explain the fundamental concepts and principles of ESG and sustaina</w:t>
      </w:r>
      <w:r>
        <w:t>bility</w:t>
      </w:r>
    </w:p>
    <w:p w:rsidR="004F79C1" w:rsidRDefault="00E05965">
      <w:pPr>
        <w:pStyle w:val="ListBullet"/>
        <w:spacing w:after="40"/>
        <w:ind w:left="403" w:hanging="202"/>
        <w:rPr>
          <w:rFonts w:hint="eastAsia"/>
        </w:rPr>
      </w:pPr>
      <w:r>
        <w:t>Understand the relevance of ESG to corporate strategy and financial decision-making</w:t>
      </w:r>
    </w:p>
    <w:p w:rsidR="004F79C1" w:rsidRDefault="00E05965">
      <w:pPr>
        <w:pStyle w:val="ListBullet"/>
        <w:spacing w:after="40"/>
        <w:ind w:left="403" w:hanging="202"/>
        <w:rPr>
          <w:rFonts w:hint="eastAsia"/>
        </w:rPr>
      </w:pPr>
      <w:r>
        <w:t>Identify key environmental, social and governance issues affecting organisations</w:t>
      </w:r>
    </w:p>
    <w:p w:rsidR="004F79C1" w:rsidRDefault="00E05965">
      <w:pPr>
        <w:pStyle w:val="ListBullet"/>
        <w:spacing w:after="40"/>
        <w:ind w:left="403" w:hanging="202"/>
        <w:rPr>
          <w:rFonts w:hint="eastAsia"/>
        </w:rPr>
      </w:pPr>
      <w:r>
        <w:t>Assess ESG-related risks and opportunities</w:t>
      </w:r>
    </w:p>
    <w:p w:rsidR="004F79C1" w:rsidRDefault="00E05965">
      <w:pPr>
        <w:pStyle w:val="ListBullet"/>
        <w:spacing w:after="40"/>
        <w:ind w:left="403" w:hanging="202"/>
        <w:rPr>
          <w:rFonts w:hint="eastAsia"/>
        </w:rPr>
      </w:pPr>
      <w:r>
        <w:t xml:space="preserve">Understand the influence of stakeholders </w:t>
      </w:r>
      <w:r>
        <w:t>on ESG performance</w:t>
      </w:r>
    </w:p>
    <w:p w:rsidR="004F79C1" w:rsidRDefault="00E05965">
      <w:pPr>
        <w:pStyle w:val="ListBullet"/>
        <w:spacing w:after="40"/>
        <w:ind w:left="403" w:hanging="202"/>
        <w:rPr>
          <w:rFonts w:hint="eastAsia"/>
        </w:rPr>
      </w:pPr>
      <w:r>
        <w:t>Evaluate corporate ESG performance using publicly available information</w:t>
      </w:r>
    </w:p>
    <w:p w:rsidR="004F79C1" w:rsidRDefault="00E05965">
      <w:pPr>
        <w:pStyle w:val="ListBullet"/>
        <w:spacing w:after="40"/>
        <w:ind w:left="403" w:hanging="202"/>
        <w:rPr>
          <w:rFonts w:hint="eastAsia"/>
        </w:rPr>
      </w:pPr>
      <w:r>
        <w:t>Understand ESG ratings, benchmarks and sustainability scorecards</w:t>
      </w:r>
    </w:p>
    <w:p w:rsidR="004F79C1" w:rsidRDefault="00E05965">
      <w:pPr>
        <w:pStyle w:val="ListBullet"/>
        <w:spacing w:after="40"/>
        <w:ind w:left="403" w:hanging="202"/>
        <w:rPr>
          <w:rFonts w:hint="eastAsia"/>
        </w:rPr>
      </w:pPr>
      <w:r>
        <w:t>Develop approaches for integrating sustainability into organisational strategy</w:t>
      </w:r>
    </w:p>
    <w:p w:rsidR="004F79C1" w:rsidRDefault="00E05965">
      <w:pPr>
        <w:pStyle w:val="Heading1"/>
        <w:spacing w:before="160" w:after="80"/>
      </w:pPr>
      <w:r>
        <w:t>Learning Objectives</w:t>
      </w:r>
    </w:p>
    <w:p w:rsidR="004F79C1" w:rsidRDefault="00E05965">
      <w:pPr>
        <w:pStyle w:val="ListBullet"/>
        <w:spacing w:after="40"/>
        <w:ind w:left="403" w:hanging="202"/>
        <w:rPr>
          <w:rFonts w:hint="eastAsia"/>
        </w:rPr>
      </w:pPr>
      <w:r>
        <w:t>E</w:t>
      </w:r>
      <w:r>
        <w:t>xplain the fundamental concepts and principles of ESG and sustainability</w:t>
      </w:r>
    </w:p>
    <w:p w:rsidR="004F79C1" w:rsidRDefault="00E05965">
      <w:pPr>
        <w:pStyle w:val="ListBullet"/>
        <w:spacing w:after="40"/>
        <w:ind w:left="403" w:hanging="202"/>
        <w:rPr>
          <w:rFonts w:hint="eastAsia"/>
        </w:rPr>
      </w:pPr>
      <w:r>
        <w:lastRenderedPageBreak/>
        <w:t>Understand the relevance of ESG to corporate strategy and financial decision-making</w:t>
      </w:r>
    </w:p>
    <w:p w:rsidR="004F79C1" w:rsidRDefault="00E05965">
      <w:pPr>
        <w:pStyle w:val="ListBullet"/>
        <w:spacing w:after="40"/>
        <w:ind w:left="403" w:hanging="202"/>
        <w:rPr>
          <w:rFonts w:hint="eastAsia"/>
        </w:rPr>
      </w:pPr>
      <w:r>
        <w:t>Identify key environmental, social and governance issues affecting organisations</w:t>
      </w:r>
    </w:p>
    <w:p w:rsidR="004F79C1" w:rsidRDefault="00E05965">
      <w:pPr>
        <w:pStyle w:val="ListBullet"/>
        <w:spacing w:after="40"/>
        <w:ind w:left="403" w:hanging="202"/>
        <w:rPr>
          <w:rFonts w:hint="eastAsia"/>
        </w:rPr>
      </w:pPr>
      <w:r>
        <w:t>Assess ESG-related</w:t>
      </w:r>
      <w:r>
        <w:t xml:space="preserve"> risks and opportunities</w:t>
      </w:r>
    </w:p>
    <w:p w:rsidR="004F79C1" w:rsidRDefault="00E05965">
      <w:pPr>
        <w:pStyle w:val="ListBullet"/>
        <w:spacing w:after="40"/>
        <w:ind w:left="403" w:hanging="202"/>
        <w:rPr>
          <w:rFonts w:hint="eastAsia"/>
        </w:rPr>
      </w:pPr>
      <w:r>
        <w:t>Understand the influence of stakeholders on ESG performance</w:t>
      </w:r>
    </w:p>
    <w:p w:rsidR="004F79C1" w:rsidRDefault="00E05965">
      <w:pPr>
        <w:pStyle w:val="ListBullet"/>
        <w:spacing w:after="40"/>
        <w:ind w:left="403" w:hanging="202"/>
        <w:rPr>
          <w:rFonts w:hint="eastAsia"/>
        </w:rPr>
      </w:pPr>
      <w:r>
        <w:t>Evaluate corporate ESG performance using publicly available information</w:t>
      </w:r>
    </w:p>
    <w:p w:rsidR="004F79C1" w:rsidRDefault="00E05965">
      <w:pPr>
        <w:pStyle w:val="ListBullet"/>
        <w:spacing w:after="40"/>
        <w:ind w:left="403" w:hanging="202"/>
        <w:rPr>
          <w:rFonts w:hint="eastAsia"/>
        </w:rPr>
      </w:pPr>
      <w:r>
        <w:t>Understand ESG ratings, benchmarks and sustainability scorecards</w:t>
      </w:r>
    </w:p>
    <w:p w:rsidR="004F79C1" w:rsidRDefault="00E05965">
      <w:pPr>
        <w:pStyle w:val="ListBullet"/>
        <w:spacing w:after="40"/>
        <w:ind w:left="403" w:hanging="202"/>
        <w:rPr>
          <w:rFonts w:hint="eastAsia"/>
        </w:rPr>
      </w:pPr>
      <w:r>
        <w:t>Develop approaches for integrating</w:t>
      </w:r>
      <w:r>
        <w:t xml:space="preserve"> sustainability into organisational strategy</w:t>
      </w:r>
    </w:p>
    <w:p w:rsidR="004F79C1" w:rsidRDefault="00E05965">
      <w:pPr>
        <w:pStyle w:val="ListBullet"/>
        <w:spacing w:after="40"/>
        <w:ind w:left="403" w:hanging="202"/>
        <w:rPr>
          <w:rFonts w:hint="eastAsia"/>
        </w:rPr>
      </w:pPr>
      <w:r>
        <w:t>Engage senior executives and build support for sustainability initiatives</w:t>
      </w:r>
    </w:p>
    <w:p w:rsidR="004F79C1" w:rsidRDefault="00E05965">
      <w:pPr>
        <w:pStyle w:val="ListBullet"/>
        <w:spacing w:after="40"/>
        <w:ind w:left="403" w:hanging="202"/>
        <w:rPr>
          <w:rFonts w:hint="eastAsia"/>
        </w:rPr>
      </w:pPr>
      <w:r>
        <w:t>Communicate ESG priorities and performance effectively</w:t>
      </w:r>
    </w:p>
    <w:p w:rsidR="004F79C1" w:rsidRDefault="00E05965">
      <w:pPr>
        <w:pStyle w:val="ListBullet"/>
        <w:spacing w:after="40"/>
        <w:ind w:left="403" w:hanging="202"/>
        <w:rPr>
          <w:rFonts w:hint="eastAsia"/>
        </w:rPr>
      </w:pPr>
      <w:r>
        <w:t>Understand the key principles of sustainability reporting</w:t>
      </w:r>
    </w:p>
    <w:p w:rsidR="004F79C1" w:rsidRDefault="00E05965">
      <w:pPr>
        <w:pStyle w:val="ListBullet"/>
        <w:spacing w:after="40"/>
        <w:ind w:left="403" w:hanging="202"/>
        <w:rPr>
          <w:rFonts w:hint="eastAsia"/>
        </w:rPr>
      </w:pPr>
      <w:r>
        <w:t xml:space="preserve">Interpret ESG and </w:t>
      </w:r>
      <w:r>
        <w:t>sustainability information and translate it into useful business intelligence</w:t>
      </w:r>
    </w:p>
    <w:p w:rsidR="004F79C1" w:rsidRDefault="00E05965">
      <w:pPr>
        <w:pStyle w:val="ListBullet"/>
        <w:spacing w:after="40"/>
        <w:ind w:left="403" w:hanging="202"/>
        <w:rPr>
          <w:rFonts w:hint="eastAsia"/>
        </w:rPr>
      </w:pPr>
      <w:r>
        <w:t>Develop practical actions for improving organisational ESG performance</w:t>
      </w:r>
    </w:p>
    <w:p w:rsidR="004F79C1" w:rsidRDefault="00E05965">
      <w:pPr>
        <w:pStyle w:val="Heading1"/>
        <w:spacing w:before="160" w:after="80"/>
      </w:pPr>
      <w:r>
        <w:t>Who Should Attend</w:t>
      </w:r>
    </w:p>
    <w:p w:rsidR="004F79C1" w:rsidRDefault="00E05965">
      <w:pPr>
        <w:pStyle w:val="ListBullet"/>
        <w:spacing w:after="40"/>
        <w:ind w:left="403" w:hanging="202"/>
        <w:rPr>
          <w:rFonts w:hint="eastAsia"/>
        </w:rPr>
      </w:pPr>
      <w:r>
        <w:t>This ESG and Sustainability Masterclass is suitable for professionals who need to underst</w:t>
      </w:r>
      <w:r>
        <w:t>and how ESG and sustainability influence organisational strategy, risk, investment, reputation and performance.</w:t>
      </w:r>
    </w:p>
    <w:p w:rsidR="004F79C1" w:rsidRDefault="00E05965">
      <w:pPr>
        <w:pStyle w:val="ListBullet"/>
        <w:spacing w:after="40"/>
        <w:ind w:left="403" w:hanging="202"/>
        <w:rPr>
          <w:rFonts w:hint="eastAsia"/>
        </w:rPr>
      </w:pPr>
      <w:r>
        <w:t>C-Suite Executives and Senior Managers</w:t>
      </w:r>
    </w:p>
    <w:p w:rsidR="004F79C1" w:rsidRDefault="00E05965">
      <w:pPr>
        <w:pStyle w:val="ListBullet"/>
        <w:spacing w:after="40"/>
        <w:ind w:left="403" w:hanging="202"/>
        <w:rPr>
          <w:rFonts w:hint="eastAsia"/>
        </w:rPr>
      </w:pPr>
      <w:r>
        <w:t>Chief Executive Officers and Chief Operating Officers</w:t>
      </w:r>
    </w:p>
    <w:p w:rsidR="004F79C1" w:rsidRDefault="00E05965">
      <w:pPr>
        <w:pStyle w:val="ListBullet"/>
        <w:spacing w:after="40"/>
        <w:ind w:left="403" w:hanging="202"/>
        <w:rPr>
          <w:rFonts w:hint="eastAsia"/>
        </w:rPr>
      </w:pPr>
      <w:r>
        <w:t>Chief Financial Officers and Finance Professionals</w:t>
      </w:r>
    </w:p>
    <w:p w:rsidR="004F79C1" w:rsidRDefault="00E05965">
      <w:pPr>
        <w:pStyle w:val="ListBullet"/>
        <w:spacing w:after="40"/>
        <w:ind w:left="403" w:hanging="202"/>
        <w:rPr>
          <w:rFonts w:hint="eastAsia"/>
        </w:rPr>
      </w:pPr>
      <w:r>
        <w:t>Corporate Affairs and Corporate Communications Professionals</w:t>
      </w:r>
    </w:p>
    <w:p w:rsidR="004F79C1" w:rsidRDefault="00E05965">
      <w:pPr>
        <w:pStyle w:val="ListBullet"/>
        <w:spacing w:after="40"/>
        <w:ind w:left="403" w:hanging="202"/>
        <w:rPr>
          <w:rFonts w:hint="eastAsia"/>
        </w:rPr>
      </w:pPr>
      <w:r>
        <w:t>Sustainability and ESG Professionals</w:t>
      </w:r>
    </w:p>
    <w:p w:rsidR="004F79C1" w:rsidRDefault="00E05965">
      <w:pPr>
        <w:pStyle w:val="ListBullet"/>
        <w:spacing w:after="40"/>
        <w:ind w:left="403" w:hanging="202"/>
        <w:rPr>
          <w:rFonts w:hint="eastAsia"/>
        </w:rPr>
      </w:pPr>
      <w:r>
        <w:t>Environmental, Quality, Health &amp; Safety Professionals</w:t>
      </w:r>
    </w:p>
    <w:p w:rsidR="004F79C1" w:rsidRDefault="00E05965">
      <w:pPr>
        <w:pStyle w:val="ListBullet"/>
        <w:spacing w:after="40"/>
        <w:ind w:left="403" w:hanging="202"/>
        <w:rPr>
          <w:rFonts w:hint="eastAsia"/>
        </w:rPr>
      </w:pPr>
      <w:r>
        <w:t>Risk Management Professionals</w:t>
      </w:r>
    </w:p>
    <w:p w:rsidR="004F79C1" w:rsidRDefault="00E05965">
      <w:pPr>
        <w:pStyle w:val="ListBullet"/>
        <w:spacing w:after="40"/>
        <w:ind w:left="403" w:hanging="202"/>
        <w:rPr>
          <w:rFonts w:hint="eastAsia"/>
        </w:rPr>
      </w:pPr>
      <w:r>
        <w:t>Investor Relations Professionals</w:t>
      </w:r>
    </w:p>
    <w:p w:rsidR="004F79C1" w:rsidRDefault="00E05965">
      <w:pPr>
        <w:pStyle w:val="ListBullet"/>
        <w:spacing w:after="40"/>
        <w:ind w:left="403" w:hanging="202"/>
        <w:rPr>
          <w:rFonts w:hint="eastAsia"/>
        </w:rPr>
      </w:pPr>
      <w:r>
        <w:t>Procurement and Supply Chain Professional</w:t>
      </w:r>
      <w:r>
        <w:t>s</w:t>
      </w:r>
    </w:p>
    <w:p w:rsidR="004F79C1" w:rsidRDefault="00E05965">
      <w:pPr>
        <w:pStyle w:val="ListBullet"/>
        <w:spacing w:after="40"/>
        <w:ind w:left="403" w:hanging="202"/>
        <w:rPr>
          <w:rFonts w:hint="eastAsia"/>
        </w:rPr>
      </w:pPr>
      <w:r>
        <w:t>Human Resources Professionals</w:t>
      </w:r>
    </w:p>
    <w:p w:rsidR="004F79C1" w:rsidRDefault="00E05965">
      <w:pPr>
        <w:pStyle w:val="ListBullet"/>
        <w:spacing w:after="40"/>
        <w:ind w:left="403" w:hanging="202"/>
        <w:rPr>
          <w:rFonts w:hint="eastAsia"/>
        </w:rPr>
      </w:pPr>
      <w:r>
        <w:t>Strategy and Business Development Professionals</w:t>
      </w:r>
    </w:p>
    <w:p w:rsidR="004F79C1" w:rsidRDefault="00E05965">
      <w:pPr>
        <w:pStyle w:val="ListBullet"/>
        <w:spacing w:after="40"/>
        <w:ind w:left="403" w:hanging="202"/>
        <w:rPr>
          <w:rFonts w:hint="eastAsia"/>
        </w:rPr>
      </w:pPr>
      <w:r>
        <w:t>Investment and Financial Professionals</w:t>
      </w:r>
    </w:p>
    <w:p w:rsidR="004F79C1" w:rsidRDefault="00E05965">
      <w:pPr>
        <w:pStyle w:val="ListBullet"/>
        <w:spacing w:after="40"/>
        <w:ind w:left="403" w:hanging="202"/>
        <w:rPr>
          <w:rFonts w:hint="eastAsia"/>
        </w:rPr>
      </w:pPr>
      <w:r>
        <w:t>Board Members and Corporate Governance Professionals</w:t>
      </w:r>
    </w:p>
    <w:p w:rsidR="004F79C1" w:rsidRDefault="00E05965">
      <w:pPr>
        <w:pStyle w:val="ListBullet"/>
        <w:spacing w:after="40"/>
        <w:ind w:left="403" w:hanging="202"/>
        <w:rPr>
          <w:rFonts w:hint="eastAsia"/>
        </w:rPr>
      </w:pPr>
      <w:r>
        <w:t>NGO and Development Organisation Professionals</w:t>
      </w:r>
    </w:p>
    <w:p w:rsidR="004F79C1" w:rsidRDefault="00E05965">
      <w:pPr>
        <w:pStyle w:val="Heading1"/>
        <w:spacing w:before="160" w:after="80"/>
      </w:pPr>
      <w:r>
        <w:t>Target Competencies</w:t>
      </w:r>
    </w:p>
    <w:p w:rsidR="004F79C1" w:rsidRDefault="00E05965">
      <w:pPr>
        <w:pStyle w:val="ListBullet"/>
        <w:spacing w:after="40"/>
        <w:ind w:left="403" w:hanging="202"/>
        <w:rPr>
          <w:rFonts w:hint="eastAsia"/>
        </w:rPr>
      </w:pPr>
      <w:r>
        <w:t>Explain the funda</w:t>
      </w:r>
      <w:r>
        <w:t>mental concepts and principles of ESG and sustainability</w:t>
      </w:r>
    </w:p>
    <w:p w:rsidR="004F79C1" w:rsidRDefault="00E05965">
      <w:pPr>
        <w:pStyle w:val="ListBullet"/>
        <w:spacing w:after="40"/>
        <w:ind w:left="403" w:hanging="202"/>
        <w:rPr>
          <w:rFonts w:hint="eastAsia"/>
        </w:rPr>
      </w:pPr>
      <w:r>
        <w:t>Understand the relevance of ESG to corporate strategy and financial decision-making</w:t>
      </w:r>
    </w:p>
    <w:p w:rsidR="004F79C1" w:rsidRDefault="00E05965">
      <w:pPr>
        <w:pStyle w:val="ListBullet"/>
        <w:spacing w:after="40"/>
        <w:ind w:left="403" w:hanging="202"/>
        <w:rPr>
          <w:rFonts w:hint="eastAsia"/>
        </w:rPr>
      </w:pPr>
      <w:r>
        <w:t>Identify key environmental, social and governance issues affecting organisations</w:t>
      </w:r>
    </w:p>
    <w:p w:rsidR="004F79C1" w:rsidRDefault="00E05965">
      <w:pPr>
        <w:pStyle w:val="ListBullet"/>
        <w:spacing w:after="40"/>
        <w:ind w:left="403" w:hanging="202"/>
        <w:rPr>
          <w:rFonts w:hint="eastAsia"/>
        </w:rPr>
      </w:pPr>
      <w:r>
        <w:t>Assess ESG-related risks and oppor</w:t>
      </w:r>
      <w:r>
        <w:t>tunities</w:t>
      </w:r>
    </w:p>
    <w:p w:rsidR="004F79C1" w:rsidRDefault="00E05965">
      <w:pPr>
        <w:pStyle w:val="ListBullet"/>
        <w:spacing w:after="40"/>
        <w:ind w:left="403" w:hanging="202"/>
        <w:rPr>
          <w:rFonts w:hint="eastAsia"/>
        </w:rPr>
      </w:pPr>
      <w:r>
        <w:t>Understand the influence of stakeholders on ESG performance</w:t>
      </w:r>
    </w:p>
    <w:p w:rsidR="004F79C1" w:rsidRDefault="00E05965">
      <w:pPr>
        <w:pStyle w:val="ListBullet"/>
        <w:spacing w:after="40"/>
        <w:ind w:left="403" w:hanging="202"/>
        <w:rPr>
          <w:rFonts w:hint="eastAsia"/>
        </w:rPr>
      </w:pPr>
      <w:r>
        <w:t>Evaluate corporate ESG performance using publicly available information</w:t>
      </w:r>
    </w:p>
    <w:p w:rsidR="004F79C1" w:rsidRDefault="00E05965">
      <w:pPr>
        <w:pStyle w:val="ListBullet"/>
        <w:spacing w:after="40"/>
        <w:ind w:left="403" w:hanging="202"/>
        <w:rPr>
          <w:rFonts w:hint="eastAsia"/>
        </w:rPr>
      </w:pPr>
      <w:r>
        <w:t>Understand ESG ratings, benchmarks and sustainability scorecards</w:t>
      </w:r>
    </w:p>
    <w:p w:rsidR="004F79C1" w:rsidRDefault="00E05965">
      <w:pPr>
        <w:pStyle w:val="ListBullet"/>
        <w:spacing w:after="40"/>
        <w:ind w:left="403" w:hanging="202"/>
        <w:rPr>
          <w:rFonts w:hint="eastAsia"/>
        </w:rPr>
      </w:pPr>
      <w:r>
        <w:t xml:space="preserve">Develop approaches for integrating sustainability </w:t>
      </w:r>
      <w:r>
        <w:t>into organisational strategy</w:t>
      </w:r>
    </w:p>
    <w:p w:rsidR="004F79C1" w:rsidRDefault="00E05965">
      <w:pPr>
        <w:pStyle w:val="ListBullet"/>
        <w:spacing w:after="40"/>
        <w:ind w:left="403" w:hanging="202"/>
        <w:rPr>
          <w:rFonts w:hint="eastAsia"/>
        </w:rPr>
      </w:pPr>
      <w:r>
        <w:t>Engage senior executives and build support for sustainability initiatives</w:t>
      </w:r>
    </w:p>
    <w:p w:rsidR="004F79C1" w:rsidRDefault="00E05965">
      <w:pPr>
        <w:pStyle w:val="ListBullet"/>
        <w:spacing w:after="40"/>
        <w:ind w:left="403" w:hanging="202"/>
        <w:rPr>
          <w:rFonts w:hint="eastAsia"/>
        </w:rPr>
      </w:pPr>
      <w:r>
        <w:t>Communicate ESG priorities and performance effectively</w:t>
      </w:r>
    </w:p>
    <w:p w:rsidR="004F79C1" w:rsidRDefault="00E05965">
      <w:pPr>
        <w:pStyle w:val="Heading1"/>
        <w:spacing w:before="160" w:after="80"/>
      </w:pPr>
      <w:r>
        <w:lastRenderedPageBreak/>
        <w:t>Course Outline</w:t>
      </w:r>
    </w:p>
    <w:p w:rsidR="004F79C1" w:rsidRDefault="00E05965">
      <w:pPr>
        <w:pStyle w:val="Heading2"/>
        <w:spacing w:before="160" w:after="80"/>
      </w:pPr>
      <w:r>
        <w:t>The Business Case for ESG and Sustainability</w:t>
      </w:r>
    </w:p>
    <w:p w:rsidR="004F79C1" w:rsidRDefault="00E05965">
      <w:pPr>
        <w:pStyle w:val="ListBullet2"/>
        <w:spacing w:after="40"/>
        <w:ind w:left="662" w:hanging="202"/>
        <w:rPr>
          <w:rFonts w:hint="eastAsia"/>
        </w:rPr>
      </w:pPr>
      <w:r>
        <w:t>Understanding ESG and sustainability</w:t>
      </w:r>
    </w:p>
    <w:p w:rsidR="004F79C1" w:rsidRDefault="00E05965">
      <w:pPr>
        <w:pStyle w:val="ListBullet2"/>
        <w:spacing w:after="40"/>
        <w:ind w:left="662" w:hanging="202"/>
        <w:rPr>
          <w:rFonts w:hint="eastAsia"/>
        </w:rPr>
      </w:pPr>
      <w:r>
        <w:t>ESG versus Corporate Social Responsibility (CSR)</w:t>
      </w:r>
    </w:p>
    <w:p w:rsidR="004F79C1" w:rsidRDefault="00E05965">
      <w:pPr>
        <w:pStyle w:val="ListBullet2"/>
        <w:spacing w:after="40"/>
        <w:ind w:left="662" w:hanging="202"/>
        <w:rPr>
          <w:rFonts w:hint="eastAsia"/>
        </w:rPr>
      </w:pPr>
      <w:r>
        <w:t>Environmental, social and governance dimensions</w:t>
      </w:r>
    </w:p>
    <w:p w:rsidR="004F79C1" w:rsidRDefault="00E05965">
      <w:pPr>
        <w:pStyle w:val="ListBullet2"/>
        <w:spacing w:after="40"/>
        <w:ind w:left="662" w:hanging="202"/>
        <w:rPr>
          <w:rFonts w:hint="eastAsia"/>
        </w:rPr>
      </w:pPr>
      <w:r>
        <w:t>Why ESG matters to organisations</w:t>
      </w:r>
    </w:p>
    <w:p w:rsidR="004F79C1" w:rsidRDefault="00E05965">
      <w:pPr>
        <w:pStyle w:val="ListBullet2"/>
        <w:spacing w:after="40"/>
        <w:ind w:left="662" w:hanging="202"/>
        <w:rPr>
          <w:rFonts w:hint="eastAsia"/>
        </w:rPr>
      </w:pPr>
      <w:r>
        <w:t>The business case for sustainability</w:t>
      </w:r>
    </w:p>
    <w:p w:rsidR="004F79C1" w:rsidRDefault="00E05965">
      <w:pPr>
        <w:pStyle w:val="ListBullet2"/>
        <w:spacing w:after="40"/>
        <w:ind w:left="662" w:hanging="202"/>
        <w:rPr>
          <w:rFonts w:hint="eastAsia"/>
        </w:rPr>
      </w:pPr>
      <w:r>
        <w:t>ESG and long-term business value</w:t>
      </w:r>
    </w:p>
    <w:p w:rsidR="004F79C1" w:rsidRDefault="00E05965">
      <w:pPr>
        <w:pStyle w:val="ListBullet2"/>
        <w:spacing w:after="40"/>
        <w:ind w:left="662" w:hanging="202"/>
        <w:rPr>
          <w:rFonts w:hint="eastAsia"/>
        </w:rPr>
      </w:pPr>
      <w:r>
        <w:t>ESG-related risks and opportunities</w:t>
      </w:r>
    </w:p>
    <w:p w:rsidR="004F79C1" w:rsidRDefault="00E05965">
      <w:pPr>
        <w:pStyle w:val="ListBullet2"/>
        <w:spacing w:after="40"/>
        <w:ind w:left="662" w:hanging="202"/>
        <w:rPr>
          <w:rFonts w:hint="eastAsia"/>
        </w:rPr>
      </w:pPr>
      <w:r>
        <w:t>ESG and enterprise r</w:t>
      </w:r>
      <w:r>
        <w:t>isk management</w:t>
      </w:r>
    </w:p>
    <w:p w:rsidR="004F79C1" w:rsidRDefault="00E05965">
      <w:pPr>
        <w:pStyle w:val="ListBullet2"/>
        <w:spacing w:after="40"/>
        <w:ind w:left="662" w:hanging="202"/>
        <w:rPr>
          <w:rFonts w:hint="eastAsia"/>
        </w:rPr>
      </w:pPr>
      <w:r>
        <w:t>ESG expectations of investors and financial institutions</w:t>
      </w:r>
    </w:p>
    <w:p w:rsidR="004F79C1" w:rsidRDefault="00E05965">
      <w:pPr>
        <w:pStyle w:val="ListBullet2"/>
        <w:spacing w:after="40"/>
        <w:ind w:left="662" w:hanging="202"/>
        <w:rPr>
          <w:rFonts w:hint="eastAsia"/>
        </w:rPr>
      </w:pPr>
      <w:r>
        <w:t>ESG expectations of customers and employees</w:t>
      </w:r>
    </w:p>
    <w:p w:rsidR="004F79C1" w:rsidRDefault="00E05965">
      <w:pPr>
        <w:pStyle w:val="ListBullet2"/>
        <w:spacing w:after="40"/>
        <w:ind w:left="662" w:hanging="202"/>
        <w:rPr>
          <w:rFonts w:hint="eastAsia"/>
        </w:rPr>
      </w:pPr>
      <w:r>
        <w:t>Regulatory, market and reputational pressures</w:t>
      </w:r>
    </w:p>
    <w:p w:rsidR="004F79C1" w:rsidRDefault="00E05965">
      <w:pPr>
        <w:pStyle w:val="ListBullet2"/>
        <w:spacing w:after="40"/>
        <w:ind w:left="662" w:hanging="202"/>
        <w:rPr>
          <w:rFonts w:hint="eastAsia"/>
        </w:rPr>
      </w:pPr>
      <w:r>
        <w:t>Integrating sustainability into organisational strategy</w:t>
      </w:r>
    </w:p>
    <w:p w:rsidR="004F79C1" w:rsidRDefault="00E05965">
      <w:pPr>
        <w:pStyle w:val="Heading2"/>
        <w:spacing w:before="160" w:after="80"/>
      </w:pPr>
      <w:r>
        <w:t>Environmental, Social and Governance F</w:t>
      </w:r>
      <w:r>
        <w:t>actors</w:t>
      </w:r>
    </w:p>
    <w:p w:rsidR="004F79C1" w:rsidRDefault="00E05965">
      <w:pPr>
        <w:pStyle w:val="ListBullet2"/>
        <w:spacing w:after="40"/>
        <w:ind w:left="662" w:hanging="202"/>
        <w:rPr>
          <w:rFonts w:hint="eastAsia"/>
        </w:rPr>
      </w:pPr>
      <w:r>
        <w:t>Environmental Factors</w:t>
      </w:r>
    </w:p>
    <w:p w:rsidR="004F79C1" w:rsidRDefault="00E05965">
      <w:pPr>
        <w:pStyle w:val="ListBullet2"/>
        <w:spacing w:after="40"/>
        <w:ind w:left="662" w:hanging="202"/>
        <w:rPr>
          <w:rFonts w:hint="eastAsia"/>
        </w:rPr>
      </w:pPr>
      <w:r>
        <w:t>Climate change and climate-related risks</w:t>
      </w:r>
    </w:p>
    <w:p w:rsidR="004F79C1" w:rsidRDefault="00E05965">
      <w:pPr>
        <w:pStyle w:val="ListBullet2"/>
        <w:spacing w:after="40"/>
        <w:ind w:left="662" w:hanging="202"/>
        <w:rPr>
          <w:rFonts w:hint="eastAsia"/>
        </w:rPr>
      </w:pPr>
      <w:r>
        <w:t>Energy and resource efficiency</w:t>
      </w:r>
    </w:p>
    <w:p w:rsidR="004F79C1" w:rsidRDefault="00E05965">
      <w:pPr>
        <w:pStyle w:val="ListBullet2"/>
        <w:spacing w:after="40"/>
        <w:ind w:left="662" w:hanging="202"/>
        <w:rPr>
          <w:rFonts w:hint="eastAsia"/>
        </w:rPr>
      </w:pPr>
      <w:r>
        <w:t>Waste and pollution</w:t>
      </w:r>
    </w:p>
    <w:p w:rsidR="004F79C1" w:rsidRDefault="00E05965">
      <w:pPr>
        <w:pStyle w:val="ListBullet2"/>
        <w:spacing w:after="40"/>
        <w:ind w:left="662" w:hanging="202"/>
        <w:rPr>
          <w:rFonts w:hint="eastAsia"/>
        </w:rPr>
      </w:pPr>
      <w:r>
        <w:t>Water management</w:t>
      </w:r>
    </w:p>
    <w:p w:rsidR="004F79C1" w:rsidRDefault="00E05965">
      <w:pPr>
        <w:pStyle w:val="ListBullet2"/>
        <w:spacing w:after="40"/>
        <w:ind w:left="662" w:hanging="202"/>
        <w:rPr>
          <w:rFonts w:hint="eastAsia"/>
        </w:rPr>
      </w:pPr>
      <w:r>
        <w:t>Environmental impact</w:t>
      </w:r>
    </w:p>
    <w:p w:rsidR="004F79C1" w:rsidRDefault="00E05965">
      <w:pPr>
        <w:pStyle w:val="ListBullet2"/>
        <w:spacing w:after="40"/>
        <w:ind w:left="662" w:hanging="202"/>
        <w:rPr>
          <w:rFonts w:hint="eastAsia"/>
        </w:rPr>
      </w:pPr>
      <w:r>
        <w:t>Sustainable operations</w:t>
      </w:r>
    </w:p>
    <w:p w:rsidR="004F79C1" w:rsidRDefault="00E05965">
      <w:pPr>
        <w:pStyle w:val="ListBullet2"/>
        <w:spacing w:after="40"/>
        <w:ind w:left="662" w:hanging="202"/>
        <w:rPr>
          <w:rFonts w:hint="eastAsia"/>
        </w:rPr>
      </w:pPr>
      <w:r>
        <w:t>Environmental opportunities and business value</w:t>
      </w:r>
    </w:p>
    <w:p w:rsidR="004F79C1" w:rsidRDefault="00E05965">
      <w:pPr>
        <w:pStyle w:val="Heading2"/>
        <w:spacing w:before="160" w:after="80"/>
      </w:pPr>
      <w:r>
        <w:t>Social Factors</w:t>
      </w:r>
    </w:p>
    <w:p w:rsidR="004F79C1" w:rsidRDefault="00E05965">
      <w:pPr>
        <w:pStyle w:val="ListBullet2"/>
        <w:spacing w:after="40"/>
        <w:ind w:left="662" w:hanging="202"/>
        <w:rPr>
          <w:rFonts w:hint="eastAsia"/>
        </w:rPr>
      </w:pPr>
      <w:r>
        <w:t xml:space="preserve">Workforce </w:t>
      </w:r>
      <w:r>
        <w:t>practices</w:t>
      </w:r>
    </w:p>
    <w:p w:rsidR="004F79C1" w:rsidRDefault="00E05965">
      <w:pPr>
        <w:pStyle w:val="ListBullet2"/>
        <w:spacing w:after="40"/>
        <w:ind w:left="662" w:hanging="202"/>
        <w:rPr>
          <w:rFonts w:hint="eastAsia"/>
        </w:rPr>
      </w:pPr>
      <w:r>
        <w:t>Employee wellbeing and development</w:t>
      </w:r>
    </w:p>
    <w:p w:rsidR="004F79C1" w:rsidRDefault="00E05965">
      <w:pPr>
        <w:pStyle w:val="ListBullet2"/>
        <w:spacing w:after="40"/>
        <w:ind w:left="662" w:hanging="202"/>
        <w:rPr>
          <w:rFonts w:hint="eastAsia"/>
        </w:rPr>
      </w:pPr>
      <w:r>
        <w:t>Diversity and inclusion</w:t>
      </w:r>
    </w:p>
    <w:p w:rsidR="004F79C1" w:rsidRDefault="00E05965">
      <w:pPr>
        <w:pStyle w:val="ListBullet2"/>
        <w:spacing w:after="40"/>
        <w:ind w:left="662" w:hanging="202"/>
        <w:rPr>
          <w:rFonts w:hint="eastAsia"/>
        </w:rPr>
      </w:pPr>
      <w:r>
        <w:t>Human rights</w:t>
      </w:r>
    </w:p>
    <w:p w:rsidR="004F79C1" w:rsidRDefault="00E05965">
      <w:pPr>
        <w:pStyle w:val="ListBullet2"/>
        <w:spacing w:after="40"/>
        <w:ind w:left="662" w:hanging="202"/>
        <w:rPr>
          <w:rFonts w:hint="eastAsia"/>
        </w:rPr>
      </w:pPr>
      <w:r>
        <w:t>Community relationships</w:t>
      </w:r>
    </w:p>
    <w:p w:rsidR="004F79C1" w:rsidRDefault="00E05965">
      <w:pPr>
        <w:pStyle w:val="ListBullet2"/>
        <w:spacing w:after="40"/>
        <w:ind w:left="662" w:hanging="202"/>
        <w:rPr>
          <w:rFonts w:hint="eastAsia"/>
        </w:rPr>
      </w:pPr>
      <w:r>
        <w:t>Customer and consumer considerations</w:t>
      </w:r>
    </w:p>
    <w:p w:rsidR="004F79C1" w:rsidRDefault="00E05965">
      <w:pPr>
        <w:pStyle w:val="ListBullet2"/>
        <w:spacing w:after="40"/>
        <w:ind w:left="662" w:hanging="202"/>
        <w:rPr>
          <w:rFonts w:hint="eastAsia"/>
        </w:rPr>
      </w:pPr>
      <w:r>
        <w:t>Supply-chain social responsibility</w:t>
      </w:r>
    </w:p>
    <w:p w:rsidR="004F79C1" w:rsidRDefault="00E05965">
      <w:pPr>
        <w:pStyle w:val="Heading2"/>
        <w:spacing w:before="160" w:after="80"/>
      </w:pPr>
      <w:r>
        <w:t>Governance Factors</w:t>
      </w:r>
    </w:p>
    <w:p w:rsidR="004F79C1" w:rsidRDefault="00E05965">
      <w:pPr>
        <w:pStyle w:val="ListBullet2"/>
        <w:spacing w:after="40"/>
        <w:ind w:left="662" w:hanging="202"/>
        <w:rPr>
          <w:rFonts w:hint="eastAsia"/>
        </w:rPr>
      </w:pPr>
      <w:r>
        <w:t>Corporate governance</w:t>
      </w:r>
    </w:p>
    <w:p w:rsidR="004F79C1" w:rsidRDefault="00E05965">
      <w:pPr>
        <w:pStyle w:val="ListBullet2"/>
        <w:spacing w:after="40"/>
        <w:ind w:left="662" w:hanging="202"/>
        <w:rPr>
          <w:rFonts w:hint="eastAsia"/>
        </w:rPr>
      </w:pPr>
      <w:r>
        <w:t>Board oversight</w:t>
      </w:r>
    </w:p>
    <w:p w:rsidR="004F79C1" w:rsidRDefault="00E05965">
      <w:pPr>
        <w:pStyle w:val="ListBullet2"/>
        <w:spacing w:after="40"/>
        <w:ind w:left="662" w:hanging="202"/>
        <w:rPr>
          <w:rFonts w:hint="eastAsia"/>
        </w:rPr>
      </w:pPr>
      <w:r>
        <w:t>Ethics and integrity</w:t>
      </w:r>
    </w:p>
    <w:p w:rsidR="004F79C1" w:rsidRDefault="00E05965">
      <w:pPr>
        <w:pStyle w:val="ListBullet2"/>
        <w:spacing w:after="40"/>
        <w:ind w:left="662" w:hanging="202"/>
        <w:rPr>
          <w:rFonts w:hint="eastAsia"/>
        </w:rPr>
      </w:pPr>
      <w:r>
        <w:t>T</w:t>
      </w:r>
      <w:r>
        <w:t>ransparency and accountability</w:t>
      </w:r>
    </w:p>
    <w:p w:rsidR="004F79C1" w:rsidRDefault="00E05965">
      <w:pPr>
        <w:pStyle w:val="ListBullet2"/>
        <w:spacing w:after="40"/>
        <w:ind w:left="662" w:hanging="202"/>
        <w:rPr>
          <w:rFonts w:hint="eastAsia"/>
        </w:rPr>
      </w:pPr>
      <w:r>
        <w:t>Anti-corruption and responsible business conduct</w:t>
      </w:r>
    </w:p>
    <w:p w:rsidR="004F79C1" w:rsidRDefault="00E05965">
      <w:pPr>
        <w:pStyle w:val="ListBullet2"/>
        <w:spacing w:after="40"/>
        <w:ind w:left="662" w:hanging="202"/>
        <w:rPr>
          <w:rFonts w:hint="eastAsia"/>
        </w:rPr>
      </w:pPr>
      <w:r>
        <w:t>Risk management</w:t>
      </w:r>
    </w:p>
    <w:p w:rsidR="004F79C1" w:rsidRDefault="00E05965">
      <w:pPr>
        <w:pStyle w:val="ListBullet2"/>
        <w:spacing w:after="40"/>
        <w:ind w:left="662" w:hanging="202"/>
        <w:rPr>
          <w:rFonts w:hint="eastAsia"/>
        </w:rPr>
      </w:pPr>
      <w:r>
        <w:t>Executive responsibility</w:t>
      </w:r>
    </w:p>
    <w:p w:rsidR="004F79C1" w:rsidRDefault="00E05965">
      <w:pPr>
        <w:pStyle w:val="Heading2"/>
        <w:spacing w:before="160" w:after="80"/>
      </w:pPr>
      <w:r>
        <w:t>Sustainability Strategy and ESG Performance</w:t>
      </w:r>
    </w:p>
    <w:p w:rsidR="004F79C1" w:rsidRDefault="00E05965">
      <w:pPr>
        <w:pStyle w:val="ListBullet2"/>
        <w:spacing w:after="40"/>
        <w:ind w:left="662" w:hanging="202"/>
        <w:rPr>
          <w:rFonts w:hint="eastAsia"/>
        </w:rPr>
      </w:pPr>
      <w:r>
        <w:t>Developing an organisational sustainability strategy</w:t>
      </w:r>
    </w:p>
    <w:p w:rsidR="004F79C1" w:rsidRDefault="00E05965">
      <w:pPr>
        <w:pStyle w:val="ListBullet2"/>
        <w:spacing w:after="40"/>
        <w:ind w:left="662" w:hanging="202"/>
        <w:rPr>
          <w:rFonts w:hint="eastAsia"/>
        </w:rPr>
      </w:pPr>
      <w:r>
        <w:lastRenderedPageBreak/>
        <w:t>Linking ESG priorities to corporate ob</w:t>
      </w:r>
      <w:r>
        <w:t>jectives</w:t>
      </w:r>
    </w:p>
    <w:p w:rsidR="004F79C1" w:rsidRDefault="00E05965">
      <w:pPr>
        <w:pStyle w:val="ListBullet2"/>
        <w:spacing w:after="40"/>
        <w:ind w:left="662" w:hanging="202"/>
        <w:rPr>
          <w:rFonts w:hint="eastAsia"/>
        </w:rPr>
      </w:pPr>
      <w:r>
        <w:t>Establishing sustainability goals and targets</w:t>
      </w:r>
    </w:p>
    <w:p w:rsidR="004F79C1" w:rsidRDefault="00E05965">
      <w:pPr>
        <w:pStyle w:val="ListBullet2"/>
        <w:spacing w:after="40"/>
        <w:ind w:left="662" w:hanging="202"/>
        <w:rPr>
          <w:rFonts w:hint="eastAsia"/>
        </w:rPr>
      </w:pPr>
      <w:r>
        <w:t>ESG strategy and risk management</w:t>
      </w:r>
    </w:p>
    <w:p w:rsidR="004F79C1" w:rsidRDefault="00E05965">
      <w:pPr>
        <w:pStyle w:val="ListBullet2"/>
        <w:spacing w:after="40"/>
        <w:ind w:left="662" w:hanging="202"/>
        <w:rPr>
          <w:rFonts w:hint="eastAsia"/>
        </w:rPr>
      </w:pPr>
      <w:r>
        <w:t>Material ESG issues</w:t>
      </w:r>
    </w:p>
    <w:p w:rsidR="004F79C1" w:rsidRDefault="00E05965">
      <w:pPr>
        <w:pStyle w:val="ListBullet2"/>
        <w:spacing w:after="40"/>
        <w:ind w:left="662" w:hanging="202"/>
        <w:rPr>
          <w:rFonts w:hint="eastAsia"/>
        </w:rPr>
      </w:pPr>
      <w:r>
        <w:t>Sustainability scorecards</w:t>
      </w:r>
    </w:p>
    <w:p w:rsidR="004F79C1" w:rsidRDefault="00E05965">
      <w:pPr>
        <w:pStyle w:val="ListBullet2"/>
        <w:spacing w:after="40"/>
        <w:ind w:left="662" w:hanging="202"/>
        <w:rPr>
          <w:rFonts w:hint="eastAsia"/>
        </w:rPr>
      </w:pPr>
      <w:r>
        <w:t>ESG performance indicators</w:t>
      </w:r>
    </w:p>
    <w:p w:rsidR="004F79C1" w:rsidRDefault="00E05965">
      <w:pPr>
        <w:pStyle w:val="ListBullet2"/>
        <w:spacing w:after="40"/>
        <w:ind w:left="662" w:hanging="202"/>
        <w:rPr>
          <w:rFonts w:hint="eastAsia"/>
        </w:rPr>
      </w:pPr>
      <w:r>
        <w:t>ESG targets and performance measurement</w:t>
      </w:r>
    </w:p>
    <w:p w:rsidR="004F79C1" w:rsidRDefault="00E05965">
      <w:pPr>
        <w:pStyle w:val="ListBullet2"/>
        <w:spacing w:after="40"/>
        <w:ind w:left="662" w:hanging="202"/>
        <w:rPr>
          <w:rFonts w:hint="eastAsia"/>
        </w:rPr>
      </w:pPr>
      <w:r>
        <w:t>Monitoring and evaluating ESG performance</w:t>
      </w:r>
    </w:p>
    <w:p w:rsidR="004F79C1" w:rsidRDefault="00E05965">
      <w:pPr>
        <w:pStyle w:val="ListBullet2"/>
        <w:spacing w:after="40"/>
        <w:ind w:left="662" w:hanging="202"/>
        <w:rPr>
          <w:rFonts w:hint="eastAsia"/>
        </w:rPr>
      </w:pPr>
      <w:r>
        <w:t>Understanding</w:t>
      </w:r>
      <w:r>
        <w:t xml:space="preserve"> ESG ratings and benchmarks</w:t>
      </w:r>
    </w:p>
    <w:p w:rsidR="004F79C1" w:rsidRDefault="00E05965">
      <w:pPr>
        <w:pStyle w:val="ListBullet2"/>
        <w:spacing w:after="40"/>
        <w:ind w:left="662" w:hanging="202"/>
        <w:rPr>
          <w:rFonts w:hint="eastAsia"/>
        </w:rPr>
      </w:pPr>
      <w:r>
        <w:t>Introduction to major ESG assessment approaches</w:t>
      </w:r>
    </w:p>
    <w:p w:rsidR="004F79C1" w:rsidRDefault="00E05965">
      <w:pPr>
        <w:pStyle w:val="ListBullet2"/>
        <w:spacing w:after="40"/>
        <w:ind w:left="662" w:hanging="202"/>
        <w:rPr>
          <w:rFonts w:hint="eastAsia"/>
        </w:rPr>
      </w:pPr>
      <w:r>
        <w:t>B Corp and sustainability performance concepts</w:t>
      </w:r>
    </w:p>
    <w:p w:rsidR="004F79C1" w:rsidRDefault="00E05965">
      <w:pPr>
        <w:pStyle w:val="ListBullet2"/>
        <w:spacing w:after="40"/>
        <w:ind w:left="662" w:hanging="202"/>
        <w:rPr>
          <w:rFonts w:hint="eastAsia"/>
        </w:rPr>
      </w:pPr>
      <w:r>
        <w:t>MSCI and other ESG assessment approaches</w:t>
      </w:r>
    </w:p>
    <w:p w:rsidR="004F79C1" w:rsidRDefault="00E05965">
      <w:pPr>
        <w:pStyle w:val="ListBullet2"/>
        <w:spacing w:after="40"/>
        <w:ind w:left="662" w:hanging="202"/>
        <w:rPr>
          <w:rFonts w:hint="eastAsia"/>
        </w:rPr>
      </w:pPr>
      <w:r>
        <w:t>Sustainability indices and benchmarking</w:t>
      </w:r>
    </w:p>
    <w:p w:rsidR="004F79C1" w:rsidRDefault="00E05965">
      <w:pPr>
        <w:pStyle w:val="Heading2"/>
        <w:spacing w:before="160" w:after="80"/>
      </w:pPr>
      <w:r>
        <w:t>Stakeholder Engagement and Executive Buy-In</w:t>
      </w:r>
    </w:p>
    <w:p w:rsidR="004F79C1" w:rsidRDefault="00E05965">
      <w:pPr>
        <w:pStyle w:val="ListBullet2"/>
        <w:spacing w:after="40"/>
        <w:ind w:left="662" w:hanging="202"/>
        <w:rPr>
          <w:rFonts w:hint="eastAsia"/>
        </w:rPr>
      </w:pPr>
      <w:r>
        <w:t>Understanding the importance of stakeholders</w:t>
      </w:r>
    </w:p>
    <w:p w:rsidR="004F79C1" w:rsidRDefault="00E05965">
      <w:pPr>
        <w:pStyle w:val="ListBullet2"/>
        <w:spacing w:after="40"/>
        <w:ind w:left="662" w:hanging="202"/>
        <w:rPr>
          <w:rFonts w:hint="eastAsia"/>
        </w:rPr>
      </w:pPr>
      <w:r>
        <w:t>Identifying internal and external stakeholders</w:t>
      </w:r>
    </w:p>
    <w:p w:rsidR="004F79C1" w:rsidRDefault="00E05965">
      <w:pPr>
        <w:pStyle w:val="ListBullet2"/>
        <w:spacing w:after="40"/>
        <w:ind w:left="662" w:hanging="202"/>
        <w:rPr>
          <w:rFonts w:hint="eastAsia"/>
        </w:rPr>
      </w:pPr>
      <w:r>
        <w:t>Stakeholder expectations and ESG performance</w:t>
      </w:r>
    </w:p>
    <w:p w:rsidR="004F79C1" w:rsidRDefault="00E05965">
      <w:pPr>
        <w:pStyle w:val="ListBullet2"/>
        <w:spacing w:after="40"/>
        <w:ind w:left="662" w:hanging="202"/>
        <w:rPr>
          <w:rFonts w:hint="eastAsia"/>
        </w:rPr>
      </w:pPr>
      <w:r>
        <w:t>Stakeholder mapping and prioritisation</w:t>
      </w:r>
    </w:p>
    <w:p w:rsidR="004F79C1" w:rsidRDefault="00E05965">
      <w:pPr>
        <w:pStyle w:val="ListBullet2"/>
        <w:spacing w:after="40"/>
        <w:ind w:left="662" w:hanging="202"/>
        <w:rPr>
          <w:rFonts w:hint="eastAsia"/>
        </w:rPr>
      </w:pPr>
      <w:r>
        <w:t>Identifying ESG-related stakeholder risks</w:t>
      </w:r>
    </w:p>
    <w:p w:rsidR="004F79C1" w:rsidRDefault="00E05965">
      <w:pPr>
        <w:pStyle w:val="ListBullet2"/>
        <w:spacing w:after="40"/>
        <w:ind w:left="662" w:hanging="202"/>
        <w:rPr>
          <w:rFonts w:hint="eastAsia"/>
        </w:rPr>
      </w:pPr>
      <w:r>
        <w:t>Developing a stakeholder engagement st</w:t>
      </w:r>
      <w:r>
        <w:t>rategy</w:t>
      </w:r>
    </w:p>
    <w:p w:rsidR="004F79C1" w:rsidRDefault="00E05965">
      <w:pPr>
        <w:pStyle w:val="ListBullet2"/>
        <w:spacing w:after="40"/>
        <w:ind w:left="662" w:hanging="202"/>
        <w:rPr>
          <w:rFonts w:hint="eastAsia"/>
        </w:rPr>
      </w:pPr>
      <w:r>
        <w:t>Building trust and credibility</w:t>
      </w:r>
    </w:p>
    <w:p w:rsidR="004F79C1" w:rsidRDefault="00E05965">
      <w:pPr>
        <w:pStyle w:val="ListBullet2"/>
        <w:spacing w:after="40"/>
        <w:ind w:left="662" w:hanging="202"/>
        <w:rPr>
          <w:rFonts w:hint="eastAsia"/>
        </w:rPr>
      </w:pPr>
      <w:r>
        <w:t>Communicating sustainability priorities</w:t>
      </w:r>
    </w:p>
    <w:p w:rsidR="004F79C1" w:rsidRDefault="00E05965">
      <w:pPr>
        <w:pStyle w:val="ListBullet2"/>
        <w:spacing w:after="40"/>
        <w:ind w:left="662" w:hanging="202"/>
        <w:rPr>
          <w:rFonts w:hint="eastAsia"/>
        </w:rPr>
      </w:pPr>
      <w:r>
        <w:t>Managing conflicting stakeholder expectations</w:t>
      </w:r>
    </w:p>
    <w:p w:rsidR="004F79C1" w:rsidRDefault="00E05965">
      <w:pPr>
        <w:pStyle w:val="ListBullet2"/>
        <w:spacing w:after="40"/>
        <w:ind w:left="662" w:hanging="202"/>
        <w:rPr>
          <w:rFonts w:hint="eastAsia"/>
        </w:rPr>
      </w:pPr>
      <w:r>
        <w:t>Engaging employees in sustainability</w:t>
      </w:r>
    </w:p>
    <w:p w:rsidR="004F79C1" w:rsidRDefault="00E05965">
      <w:pPr>
        <w:pStyle w:val="ListBullet2"/>
        <w:spacing w:after="40"/>
        <w:ind w:left="662" w:hanging="202"/>
        <w:rPr>
          <w:rFonts w:hint="eastAsia"/>
        </w:rPr>
      </w:pPr>
      <w:r>
        <w:t>Influencing senior leadership</w:t>
      </w:r>
    </w:p>
    <w:p w:rsidR="004F79C1" w:rsidRDefault="00E05965">
      <w:pPr>
        <w:pStyle w:val="ListBullet2"/>
        <w:spacing w:after="40"/>
        <w:ind w:left="662" w:hanging="202"/>
        <w:rPr>
          <w:rFonts w:hint="eastAsia"/>
        </w:rPr>
      </w:pPr>
      <w:r>
        <w:t>Building C-Suite support for ESG initiatives</w:t>
      </w:r>
    </w:p>
    <w:p w:rsidR="004F79C1" w:rsidRDefault="00E05965">
      <w:pPr>
        <w:pStyle w:val="ListBullet2"/>
        <w:spacing w:after="40"/>
        <w:ind w:left="662" w:hanging="202"/>
        <w:rPr>
          <w:rFonts w:hint="eastAsia"/>
        </w:rPr>
      </w:pPr>
      <w:r>
        <w:t>Creating a compellin</w:t>
      </w:r>
      <w:r>
        <w:t>g business case for sustainability investment</w:t>
      </w:r>
    </w:p>
    <w:p w:rsidR="004F79C1" w:rsidRDefault="00E05965">
      <w:pPr>
        <w:pStyle w:val="Heading2"/>
        <w:spacing w:before="160" w:after="80"/>
      </w:pPr>
      <w:r>
        <w:t>ESG Risk and Opportunity Management</w:t>
      </w:r>
    </w:p>
    <w:p w:rsidR="004F79C1" w:rsidRDefault="00E05965">
      <w:pPr>
        <w:pStyle w:val="ListBullet2"/>
        <w:spacing w:after="40"/>
        <w:ind w:left="662" w:hanging="202"/>
        <w:rPr>
          <w:rFonts w:hint="eastAsia"/>
        </w:rPr>
      </w:pPr>
      <w:r>
        <w:t>Understanding ESG risk</w:t>
      </w:r>
    </w:p>
    <w:p w:rsidR="004F79C1" w:rsidRDefault="00E05965">
      <w:pPr>
        <w:pStyle w:val="ListBullet2"/>
        <w:spacing w:after="40"/>
        <w:ind w:left="662" w:hanging="202"/>
        <w:rPr>
          <w:rFonts w:hint="eastAsia"/>
        </w:rPr>
      </w:pPr>
      <w:r>
        <w:t>Identifying ESG-related business risks</w:t>
      </w:r>
    </w:p>
    <w:p w:rsidR="004F79C1" w:rsidRDefault="00E05965">
      <w:pPr>
        <w:pStyle w:val="ListBullet2"/>
        <w:spacing w:after="40"/>
        <w:ind w:left="662" w:hanging="202"/>
        <w:rPr>
          <w:rFonts w:hint="eastAsia"/>
        </w:rPr>
      </w:pPr>
      <w:r>
        <w:t>Environmental and climate-related risks</w:t>
      </w:r>
    </w:p>
    <w:p w:rsidR="004F79C1" w:rsidRDefault="00E05965">
      <w:pPr>
        <w:pStyle w:val="ListBullet2"/>
        <w:spacing w:after="40"/>
        <w:ind w:left="662" w:hanging="202"/>
        <w:rPr>
          <w:rFonts w:hint="eastAsia"/>
        </w:rPr>
      </w:pPr>
      <w:r>
        <w:t>Social and workforce risks</w:t>
      </w:r>
    </w:p>
    <w:p w:rsidR="004F79C1" w:rsidRDefault="00E05965">
      <w:pPr>
        <w:pStyle w:val="ListBullet2"/>
        <w:spacing w:after="40"/>
        <w:ind w:left="662" w:hanging="202"/>
        <w:rPr>
          <w:rFonts w:hint="eastAsia"/>
        </w:rPr>
      </w:pPr>
      <w:r>
        <w:t>Governance and ethical risks</w:t>
      </w:r>
    </w:p>
    <w:p w:rsidR="004F79C1" w:rsidRDefault="00E05965">
      <w:pPr>
        <w:pStyle w:val="ListBullet2"/>
        <w:spacing w:after="40"/>
        <w:ind w:left="662" w:hanging="202"/>
        <w:rPr>
          <w:rFonts w:hint="eastAsia"/>
        </w:rPr>
      </w:pPr>
      <w:r>
        <w:t>Supply-chain ESG</w:t>
      </w:r>
      <w:r>
        <w:t xml:space="preserve"> risks</w:t>
      </w:r>
    </w:p>
    <w:p w:rsidR="004F79C1" w:rsidRDefault="00E05965">
      <w:pPr>
        <w:pStyle w:val="ListBullet2"/>
        <w:spacing w:after="40"/>
        <w:ind w:left="662" w:hanging="202"/>
        <w:rPr>
          <w:rFonts w:hint="eastAsia"/>
        </w:rPr>
      </w:pPr>
      <w:r>
        <w:t>Reputation and stakeholder risks</w:t>
      </w:r>
    </w:p>
    <w:p w:rsidR="004F79C1" w:rsidRDefault="00E05965">
      <w:pPr>
        <w:pStyle w:val="ListBullet2"/>
        <w:spacing w:after="40"/>
        <w:ind w:left="662" w:hanging="202"/>
        <w:rPr>
          <w:rFonts w:hint="eastAsia"/>
        </w:rPr>
      </w:pPr>
      <w:r>
        <w:t>ESG risk assessment</w:t>
      </w:r>
    </w:p>
    <w:p w:rsidR="004F79C1" w:rsidRDefault="00E05965">
      <w:pPr>
        <w:pStyle w:val="ListBullet2"/>
        <w:spacing w:after="40"/>
        <w:ind w:left="662" w:hanging="202"/>
        <w:rPr>
          <w:rFonts w:hint="eastAsia"/>
        </w:rPr>
      </w:pPr>
      <w:r>
        <w:t>Risk prioritisation</w:t>
      </w:r>
    </w:p>
    <w:p w:rsidR="004F79C1" w:rsidRDefault="00E05965">
      <w:pPr>
        <w:pStyle w:val="ListBullet2"/>
        <w:spacing w:after="40"/>
        <w:ind w:left="662" w:hanging="202"/>
        <w:rPr>
          <w:rFonts w:hint="eastAsia"/>
        </w:rPr>
      </w:pPr>
      <w:r>
        <w:t>ESG opportunities and competitive advantage</w:t>
      </w:r>
    </w:p>
    <w:p w:rsidR="004F79C1" w:rsidRDefault="00E05965">
      <w:pPr>
        <w:pStyle w:val="ListBullet2"/>
        <w:spacing w:after="40"/>
        <w:ind w:left="662" w:hanging="202"/>
        <w:rPr>
          <w:rFonts w:hint="eastAsia"/>
        </w:rPr>
      </w:pPr>
      <w:r>
        <w:t>Integrating ESG into enterprise risk management</w:t>
      </w:r>
    </w:p>
    <w:p w:rsidR="004F79C1" w:rsidRDefault="00E05965">
      <w:pPr>
        <w:pStyle w:val="ListBullet2"/>
        <w:spacing w:after="40"/>
        <w:ind w:left="662" w:hanging="202"/>
        <w:rPr>
          <w:rFonts w:hint="eastAsia"/>
        </w:rPr>
      </w:pPr>
      <w:r>
        <w:t>Developing ESG risk mitigation strategies</w:t>
      </w:r>
    </w:p>
    <w:p w:rsidR="004F79C1" w:rsidRDefault="00E05965">
      <w:pPr>
        <w:pStyle w:val="ListBullet2"/>
        <w:spacing w:after="40"/>
        <w:ind w:left="662" w:hanging="202"/>
        <w:rPr>
          <w:rFonts w:hint="eastAsia"/>
        </w:rPr>
      </w:pPr>
      <w:r>
        <w:t>Monitoring emerging ESG risks</w:t>
      </w:r>
    </w:p>
    <w:p w:rsidR="004F79C1" w:rsidRDefault="00E05965">
      <w:pPr>
        <w:pStyle w:val="Heading2"/>
        <w:spacing w:before="160" w:after="80"/>
      </w:pPr>
      <w:r>
        <w:t>Communicating ESG and Sustainability</w:t>
      </w:r>
    </w:p>
    <w:p w:rsidR="004F79C1" w:rsidRDefault="00E05965">
      <w:pPr>
        <w:pStyle w:val="ListBullet2"/>
        <w:spacing w:after="40"/>
        <w:ind w:left="662" w:hanging="202"/>
        <w:rPr>
          <w:rFonts w:hint="eastAsia"/>
        </w:rPr>
      </w:pPr>
      <w:r>
        <w:t>The importance of effective ESG communication</w:t>
      </w:r>
    </w:p>
    <w:p w:rsidR="004F79C1" w:rsidRDefault="00E05965">
      <w:pPr>
        <w:pStyle w:val="ListBullet2"/>
        <w:spacing w:after="40"/>
        <w:ind w:left="662" w:hanging="202"/>
        <w:rPr>
          <w:rFonts w:hint="eastAsia"/>
        </w:rPr>
      </w:pPr>
      <w:r>
        <w:t>Global and local sustainability priorities</w:t>
      </w:r>
    </w:p>
    <w:p w:rsidR="004F79C1" w:rsidRDefault="00E05965">
      <w:pPr>
        <w:pStyle w:val="ListBullet2"/>
        <w:spacing w:after="40"/>
        <w:ind w:left="662" w:hanging="202"/>
        <w:rPr>
          <w:rFonts w:hint="eastAsia"/>
        </w:rPr>
      </w:pPr>
      <w:r>
        <w:lastRenderedPageBreak/>
        <w:t>Communicating ESG commitments responsibly</w:t>
      </w:r>
    </w:p>
    <w:p w:rsidR="004F79C1" w:rsidRDefault="00E05965">
      <w:pPr>
        <w:pStyle w:val="ListBullet2"/>
        <w:spacing w:after="40"/>
        <w:ind w:left="662" w:hanging="202"/>
        <w:rPr>
          <w:rFonts w:hint="eastAsia"/>
        </w:rPr>
      </w:pPr>
      <w:r>
        <w:t>Avoiding misleading sustainability claims</w:t>
      </w:r>
    </w:p>
    <w:p w:rsidR="004F79C1" w:rsidRDefault="00E05965">
      <w:pPr>
        <w:pStyle w:val="ListBullet2"/>
        <w:spacing w:after="40"/>
        <w:ind w:left="662" w:hanging="202"/>
        <w:rPr>
          <w:rFonts w:hint="eastAsia"/>
        </w:rPr>
      </w:pPr>
      <w:r>
        <w:t>ESG communication and corporate reputation</w:t>
      </w:r>
    </w:p>
    <w:p w:rsidR="004F79C1" w:rsidRDefault="00E05965">
      <w:pPr>
        <w:pStyle w:val="ListBullet2"/>
        <w:spacing w:after="40"/>
        <w:ind w:left="662" w:hanging="202"/>
        <w:rPr>
          <w:rFonts w:hint="eastAsia"/>
        </w:rPr>
      </w:pPr>
      <w:r>
        <w:t>Com</w:t>
      </w:r>
      <w:r>
        <w:t>municating with investors</w:t>
      </w:r>
    </w:p>
    <w:p w:rsidR="004F79C1" w:rsidRDefault="00E05965">
      <w:pPr>
        <w:pStyle w:val="ListBullet2"/>
        <w:spacing w:after="40"/>
        <w:ind w:left="662" w:hanging="202"/>
        <w:rPr>
          <w:rFonts w:hint="eastAsia"/>
        </w:rPr>
      </w:pPr>
      <w:r>
        <w:t>Communicating with employees</w:t>
      </w:r>
    </w:p>
    <w:p w:rsidR="004F79C1" w:rsidRDefault="00E05965">
      <w:pPr>
        <w:pStyle w:val="ListBullet2"/>
        <w:spacing w:after="40"/>
        <w:ind w:left="662" w:hanging="202"/>
        <w:rPr>
          <w:rFonts w:hint="eastAsia"/>
        </w:rPr>
      </w:pPr>
      <w:r>
        <w:t>Communicating with customers and communities</w:t>
      </w:r>
    </w:p>
    <w:p w:rsidR="004F79C1" w:rsidRDefault="00E05965">
      <w:pPr>
        <w:pStyle w:val="ListBullet2"/>
        <w:spacing w:after="40"/>
        <w:ind w:left="662" w:hanging="202"/>
        <w:rPr>
          <w:rFonts w:hint="eastAsia"/>
        </w:rPr>
      </w:pPr>
      <w:r>
        <w:t>Stakeholder engagement channels</w:t>
      </w:r>
    </w:p>
    <w:p w:rsidR="004F79C1" w:rsidRDefault="00E05965">
      <w:pPr>
        <w:pStyle w:val="ListBullet2"/>
        <w:spacing w:after="40"/>
        <w:ind w:left="662" w:hanging="202"/>
        <w:rPr>
          <w:rFonts w:hint="eastAsia"/>
        </w:rPr>
      </w:pPr>
      <w:r>
        <w:t>Sustainability communication strategy</w:t>
      </w:r>
    </w:p>
    <w:p w:rsidR="004F79C1" w:rsidRDefault="00E05965">
      <w:pPr>
        <w:pStyle w:val="ListBullet2"/>
        <w:spacing w:after="40"/>
        <w:ind w:left="662" w:hanging="202"/>
        <w:rPr>
          <w:rFonts w:hint="eastAsia"/>
        </w:rPr>
      </w:pPr>
      <w:r>
        <w:t>Sustainable Development Goals (SDGs)</w:t>
      </w:r>
    </w:p>
    <w:p w:rsidR="004F79C1" w:rsidRDefault="00E05965">
      <w:pPr>
        <w:pStyle w:val="ListBullet2"/>
        <w:spacing w:after="40"/>
        <w:ind w:left="662" w:hanging="202"/>
        <w:rPr>
          <w:rFonts w:hint="eastAsia"/>
        </w:rPr>
      </w:pPr>
      <w:r>
        <w:t>Linking organisational initiatives to sustainabil</w:t>
      </w:r>
      <w:r>
        <w:t>ity priorities</w:t>
      </w:r>
    </w:p>
    <w:p w:rsidR="004F79C1" w:rsidRDefault="00E05965">
      <w:pPr>
        <w:pStyle w:val="ListBullet2"/>
        <w:spacing w:after="40"/>
        <w:ind w:left="662" w:hanging="202"/>
        <w:rPr>
          <w:rFonts w:hint="eastAsia"/>
        </w:rPr>
      </w:pPr>
      <w:r>
        <w:t>Managing ESG-related reputational risks</w:t>
      </w:r>
    </w:p>
    <w:p w:rsidR="004F79C1" w:rsidRDefault="00E05965">
      <w:pPr>
        <w:pStyle w:val="Heading2"/>
        <w:spacing w:before="160" w:after="80"/>
      </w:pPr>
      <w:r>
        <w:t>Sustainability Reporting and Disclosure</w:t>
      </w:r>
    </w:p>
    <w:p w:rsidR="004F79C1" w:rsidRDefault="00E05965">
      <w:pPr>
        <w:pStyle w:val="ListBullet2"/>
        <w:spacing w:after="40"/>
        <w:ind w:left="662" w:hanging="202"/>
        <w:rPr>
          <w:rFonts w:hint="eastAsia"/>
        </w:rPr>
      </w:pPr>
      <w:r>
        <w:t>The purpose of sustainability reporting</w:t>
      </w:r>
    </w:p>
    <w:p w:rsidR="004F79C1" w:rsidRDefault="00E05965">
      <w:pPr>
        <w:pStyle w:val="ListBullet2"/>
        <w:spacing w:after="40"/>
        <w:ind w:left="662" w:hanging="202"/>
        <w:rPr>
          <w:rFonts w:hint="eastAsia"/>
        </w:rPr>
      </w:pPr>
      <w:r>
        <w:t>Principles of effective ESG reporting</w:t>
      </w:r>
    </w:p>
    <w:p w:rsidR="004F79C1" w:rsidRDefault="00E05965">
      <w:pPr>
        <w:pStyle w:val="ListBullet2"/>
        <w:spacing w:after="40"/>
        <w:ind w:left="662" w:hanging="202"/>
        <w:rPr>
          <w:rFonts w:hint="eastAsia"/>
        </w:rPr>
      </w:pPr>
      <w:r>
        <w:t>Identifying relevant ESG information</w:t>
      </w:r>
    </w:p>
    <w:p w:rsidR="004F79C1" w:rsidRDefault="00E05965">
      <w:pPr>
        <w:pStyle w:val="ListBullet2"/>
        <w:spacing w:after="40"/>
        <w:ind w:left="662" w:hanging="202"/>
        <w:rPr>
          <w:rFonts w:hint="eastAsia"/>
        </w:rPr>
      </w:pPr>
      <w:r>
        <w:t>Developing a sustainability reporting process</w:t>
      </w:r>
    </w:p>
    <w:p w:rsidR="004F79C1" w:rsidRDefault="00E05965">
      <w:pPr>
        <w:pStyle w:val="ListBullet2"/>
        <w:spacing w:after="40"/>
        <w:ind w:left="662" w:hanging="202"/>
        <w:rPr>
          <w:rFonts w:hint="eastAsia"/>
        </w:rPr>
      </w:pPr>
      <w:r>
        <w:t>Data collection and verification</w:t>
      </w:r>
    </w:p>
    <w:p w:rsidR="004F79C1" w:rsidRDefault="00E05965">
      <w:pPr>
        <w:pStyle w:val="ListBullet2"/>
        <w:spacing w:after="40"/>
        <w:ind w:left="662" w:hanging="202"/>
        <w:rPr>
          <w:rFonts w:hint="eastAsia"/>
        </w:rPr>
      </w:pPr>
      <w:r>
        <w:t>ESG performance indicators and metrics</w:t>
      </w:r>
    </w:p>
    <w:p w:rsidR="004F79C1" w:rsidRDefault="00E05965">
      <w:pPr>
        <w:pStyle w:val="ListBullet2"/>
        <w:spacing w:after="40"/>
        <w:ind w:left="662" w:hanging="202"/>
        <w:rPr>
          <w:rFonts w:hint="eastAsia"/>
        </w:rPr>
      </w:pPr>
      <w:r>
        <w:t>Sustainability reporting trends</w:t>
      </w:r>
    </w:p>
    <w:p w:rsidR="004F79C1" w:rsidRDefault="00E05965">
      <w:pPr>
        <w:pStyle w:val="ListBullet2"/>
        <w:spacing w:after="40"/>
        <w:ind w:left="662" w:hanging="202"/>
        <w:rPr>
          <w:rFonts w:hint="eastAsia"/>
        </w:rPr>
      </w:pPr>
      <w:r>
        <w:t>Introduction to GRI Standards</w:t>
      </w:r>
    </w:p>
    <w:p w:rsidR="004F79C1" w:rsidRDefault="00E05965">
      <w:pPr>
        <w:pStyle w:val="ListBullet2"/>
        <w:spacing w:after="40"/>
        <w:ind w:left="662" w:hanging="202"/>
        <w:rPr>
          <w:rFonts w:hint="eastAsia"/>
        </w:rPr>
      </w:pPr>
      <w:r>
        <w:t>Introduction to SASB Standards</w:t>
      </w:r>
    </w:p>
    <w:p w:rsidR="004F79C1" w:rsidRDefault="00E05965">
      <w:pPr>
        <w:pStyle w:val="ListBullet2"/>
        <w:spacing w:after="40"/>
        <w:ind w:left="662" w:hanging="202"/>
        <w:rPr>
          <w:rFonts w:hint="eastAsia"/>
        </w:rPr>
      </w:pPr>
      <w:r>
        <w:t>Integrated reporting concepts</w:t>
      </w:r>
    </w:p>
    <w:p w:rsidR="004F79C1" w:rsidRDefault="00E05965">
      <w:pPr>
        <w:pStyle w:val="ListBullet2"/>
        <w:spacing w:after="40"/>
        <w:ind w:left="662" w:hanging="202"/>
        <w:rPr>
          <w:rFonts w:hint="eastAsia"/>
        </w:rPr>
      </w:pPr>
      <w:r>
        <w:t>Connecting financial and non-financial performance</w:t>
      </w:r>
    </w:p>
    <w:p w:rsidR="004F79C1" w:rsidRDefault="00E05965">
      <w:pPr>
        <w:pStyle w:val="ListBullet2"/>
        <w:spacing w:after="40"/>
        <w:ind w:left="662" w:hanging="202"/>
        <w:rPr>
          <w:rFonts w:hint="eastAsia"/>
        </w:rPr>
      </w:pPr>
      <w:r>
        <w:t>Communicating ESG performance to stakeholders</w:t>
      </w:r>
    </w:p>
    <w:p w:rsidR="004F79C1" w:rsidRDefault="00E05965">
      <w:pPr>
        <w:pStyle w:val="ListBullet2"/>
        <w:spacing w:after="40"/>
        <w:ind w:left="662" w:hanging="202"/>
        <w:rPr>
          <w:rFonts w:hint="eastAsia"/>
        </w:rPr>
      </w:pPr>
      <w:r>
        <w:t>Common challenges in ESG reporting</w:t>
      </w:r>
    </w:p>
    <w:p w:rsidR="004F79C1" w:rsidRDefault="00E05965">
      <w:pPr>
        <w:pStyle w:val="ListBullet2"/>
        <w:spacing w:after="40"/>
        <w:ind w:left="662" w:hanging="202"/>
        <w:rPr>
          <w:rFonts w:hint="eastAsia"/>
        </w:rPr>
      </w:pPr>
      <w:r>
        <w:t>Improving transparency and credibility</w:t>
      </w:r>
    </w:p>
    <w:p w:rsidR="004F79C1" w:rsidRDefault="00E05965">
      <w:pPr>
        <w:pStyle w:val="Heading2"/>
        <w:spacing w:before="160" w:after="80"/>
      </w:pPr>
      <w:r>
        <w:t>From ESG Information to Business Intelligence</w:t>
      </w:r>
    </w:p>
    <w:p w:rsidR="004F79C1" w:rsidRDefault="00E05965">
      <w:pPr>
        <w:pStyle w:val="ListBullet2"/>
        <w:spacing w:after="40"/>
        <w:ind w:left="662" w:hanging="202"/>
        <w:rPr>
          <w:rFonts w:hint="eastAsia"/>
        </w:rPr>
      </w:pPr>
      <w:r>
        <w:t>Understanding ESG data</w:t>
      </w:r>
    </w:p>
    <w:p w:rsidR="004F79C1" w:rsidRDefault="00E05965">
      <w:pPr>
        <w:pStyle w:val="ListBullet2"/>
        <w:spacing w:after="40"/>
        <w:ind w:left="662" w:hanging="202"/>
        <w:rPr>
          <w:rFonts w:hint="eastAsia"/>
        </w:rPr>
      </w:pPr>
      <w:r>
        <w:t>Sources of ESG information</w:t>
      </w:r>
    </w:p>
    <w:p w:rsidR="004F79C1" w:rsidRDefault="00E05965">
      <w:pPr>
        <w:pStyle w:val="ListBullet2"/>
        <w:spacing w:after="40"/>
        <w:ind w:left="662" w:hanging="202"/>
        <w:rPr>
          <w:rFonts w:hint="eastAsia"/>
        </w:rPr>
      </w:pPr>
      <w:r>
        <w:t>Evaluating publicly available ESG inform</w:t>
      </w:r>
      <w:r>
        <w:t>ation</w:t>
      </w:r>
    </w:p>
    <w:p w:rsidR="004F79C1" w:rsidRDefault="00E05965">
      <w:pPr>
        <w:pStyle w:val="ListBullet2"/>
        <w:spacing w:after="40"/>
        <w:ind w:left="662" w:hanging="202"/>
        <w:rPr>
          <w:rFonts w:hint="eastAsia"/>
        </w:rPr>
      </w:pPr>
      <w:r>
        <w:t>Comparing organisational ESG performance</w:t>
      </w:r>
    </w:p>
    <w:p w:rsidR="004F79C1" w:rsidRDefault="00E05965">
      <w:pPr>
        <w:pStyle w:val="ListBullet2"/>
        <w:spacing w:after="40"/>
        <w:ind w:left="662" w:hanging="202"/>
        <w:rPr>
          <w:rFonts w:hint="eastAsia"/>
        </w:rPr>
      </w:pPr>
      <w:r>
        <w:t>Benchmarking competitors</w:t>
      </w:r>
    </w:p>
    <w:p w:rsidR="004F79C1" w:rsidRDefault="00E05965">
      <w:pPr>
        <w:pStyle w:val="ListBullet2"/>
        <w:spacing w:after="40"/>
        <w:ind w:left="662" w:hanging="202"/>
        <w:rPr>
          <w:rFonts w:hint="eastAsia"/>
        </w:rPr>
      </w:pPr>
      <w:r>
        <w:t>Identifying ESG trends</w:t>
      </w:r>
    </w:p>
    <w:p w:rsidR="004F79C1" w:rsidRDefault="00E05965">
      <w:pPr>
        <w:pStyle w:val="ListBullet2"/>
        <w:spacing w:after="40"/>
        <w:ind w:left="662" w:hanging="202"/>
        <w:rPr>
          <w:rFonts w:hint="eastAsia"/>
        </w:rPr>
      </w:pPr>
      <w:r>
        <w:t>Using ESG information in strategic decision-making</w:t>
      </w:r>
    </w:p>
    <w:p w:rsidR="004F79C1" w:rsidRDefault="00E05965">
      <w:pPr>
        <w:pStyle w:val="ListBullet2"/>
        <w:spacing w:after="40"/>
        <w:ind w:left="662" w:hanging="202"/>
        <w:rPr>
          <w:rFonts w:hint="eastAsia"/>
        </w:rPr>
      </w:pPr>
      <w:r>
        <w:t>ESG and investment decision-making</w:t>
      </w:r>
    </w:p>
    <w:p w:rsidR="004F79C1" w:rsidRDefault="00E05965">
      <w:pPr>
        <w:pStyle w:val="ListBullet2"/>
        <w:spacing w:after="40"/>
        <w:ind w:left="662" w:hanging="202"/>
        <w:rPr>
          <w:rFonts w:hint="eastAsia"/>
        </w:rPr>
      </w:pPr>
      <w:r>
        <w:t>Translating ESG information into business intelligence</w:t>
      </w:r>
    </w:p>
    <w:p w:rsidR="004F79C1" w:rsidRDefault="00E05965">
      <w:pPr>
        <w:pStyle w:val="ListBullet2"/>
        <w:spacing w:after="40"/>
        <w:ind w:left="662" w:hanging="202"/>
        <w:rPr>
          <w:rFonts w:hint="eastAsia"/>
        </w:rPr>
      </w:pPr>
      <w:r>
        <w:t xml:space="preserve">Identifying risks, </w:t>
      </w:r>
      <w:r>
        <w:t>opportunities and strategic priorities</w:t>
      </w:r>
    </w:p>
    <w:p w:rsidR="004F79C1" w:rsidRDefault="00E05965">
      <w:pPr>
        <w:pStyle w:val="ListBullet2"/>
        <w:spacing w:after="40"/>
        <w:ind w:left="662" w:hanging="202"/>
        <w:rPr>
          <w:rFonts w:hint="eastAsia"/>
        </w:rPr>
      </w:pPr>
      <w:r>
        <w:t>ESG dashboards and management reporting</w:t>
      </w:r>
    </w:p>
    <w:p w:rsidR="004F79C1" w:rsidRDefault="00E05965">
      <w:pPr>
        <w:pStyle w:val="Heading2"/>
        <w:spacing w:before="160" w:after="80"/>
      </w:pPr>
      <w:r>
        <w:t>Implementing an ESG and Sustainability Programme</w:t>
      </w:r>
    </w:p>
    <w:p w:rsidR="004F79C1" w:rsidRDefault="00E05965">
      <w:pPr>
        <w:pStyle w:val="ListBullet2"/>
        <w:spacing w:after="40"/>
        <w:ind w:left="662" w:hanging="202"/>
        <w:rPr>
          <w:rFonts w:hint="eastAsia"/>
        </w:rPr>
      </w:pPr>
      <w:r>
        <w:t>Establishing ESG governance</w:t>
      </w:r>
    </w:p>
    <w:p w:rsidR="004F79C1" w:rsidRDefault="00E05965">
      <w:pPr>
        <w:pStyle w:val="ListBullet2"/>
        <w:spacing w:after="40"/>
        <w:ind w:left="662" w:hanging="202"/>
        <w:rPr>
          <w:rFonts w:hint="eastAsia"/>
        </w:rPr>
      </w:pPr>
      <w:r>
        <w:t>Defining roles and responsibilities</w:t>
      </w:r>
    </w:p>
    <w:p w:rsidR="004F79C1" w:rsidRDefault="00E05965">
      <w:pPr>
        <w:pStyle w:val="ListBullet2"/>
        <w:spacing w:after="40"/>
        <w:ind w:left="662" w:hanging="202"/>
        <w:rPr>
          <w:rFonts w:hint="eastAsia"/>
        </w:rPr>
      </w:pPr>
      <w:r>
        <w:t>Developing ESG policies and procedures</w:t>
      </w:r>
    </w:p>
    <w:p w:rsidR="004F79C1" w:rsidRDefault="00E05965">
      <w:pPr>
        <w:pStyle w:val="ListBullet2"/>
        <w:spacing w:after="40"/>
        <w:ind w:left="662" w:hanging="202"/>
        <w:rPr>
          <w:rFonts w:hint="eastAsia"/>
        </w:rPr>
      </w:pPr>
      <w:r>
        <w:t>Setting ESG objectives an</w:t>
      </w:r>
      <w:r>
        <w:t>d targets</w:t>
      </w:r>
    </w:p>
    <w:p w:rsidR="004F79C1" w:rsidRDefault="00E05965">
      <w:pPr>
        <w:pStyle w:val="ListBullet2"/>
        <w:spacing w:after="40"/>
        <w:ind w:left="662" w:hanging="202"/>
        <w:rPr>
          <w:rFonts w:hint="eastAsia"/>
        </w:rPr>
      </w:pPr>
      <w:r>
        <w:t>Developing implementation plans</w:t>
      </w:r>
    </w:p>
    <w:p w:rsidR="004F79C1" w:rsidRDefault="00E05965">
      <w:pPr>
        <w:pStyle w:val="ListBullet2"/>
        <w:spacing w:after="40"/>
        <w:ind w:left="662" w:hanging="202"/>
        <w:rPr>
          <w:rFonts w:hint="eastAsia"/>
        </w:rPr>
      </w:pPr>
      <w:r>
        <w:lastRenderedPageBreak/>
        <w:t>Establishing ESG KPIs</w:t>
      </w:r>
    </w:p>
    <w:p w:rsidR="004F79C1" w:rsidRDefault="00E05965">
      <w:pPr>
        <w:pStyle w:val="ListBullet2"/>
        <w:spacing w:after="40"/>
        <w:ind w:left="662" w:hanging="202"/>
        <w:rPr>
          <w:rFonts w:hint="eastAsia"/>
        </w:rPr>
      </w:pPr>
      <w:r>
        <w:t>Assigning accountability</w:t>
      </w:r>
    </w:p>
    <w:p w:rsidR="004F79C1" w:rsidRDefault="00E05965">
      <w:pPr>
        <w:pStyle w:val="ListBullet2"/>
        <w:spacing w:after="40"/>
        <w:ind w:left="662" w:hanging="202"/>
        <w:rPr>
          <w:rFonts w:hint="eastAsia"/>
        </w:rPr>
      </w:pPr>
      <w:r>
        <w:t>Monitoring progress</w:t>
      </w:r>
    </w:p>
    <w:p w:rsidR="004F79C1" w:rsidRDefault="00E05965">
      <w:pPr>
        <w:pStyle w:val="ListBullet2"/>
        <w:spacing w:after="40"/>
        <w:ind w:left="662" w:hanging="202"/>
        <w:rPr>
          <w:rFonts w:hint="eastAsia"/>
        </w:rPr>
      </w:pPr>
      <w:r>
        <w:t>Reporting performance</w:t>
      </w:r>
    </w:p>
    <w:p w:rsidR="004F79C1" w:rsidRDefault="00E05965">
      <w:pPr>
        <w:pStyle w:val="ListBullet2"/>
        <w:spacing w:after="40"/>
        <w:ind w:left="662" w:hanging="202"/>
        <w:rPr>
          <w:rFonts w:hint="eastAsia"/>
        </w:rPr>
      </w:pPr>
      <w:r>
        <w:t>Reviewing and improving ESG performance</w:t>
      </w:r>
    </w:p>
    <w:p w:rsidR="004F79C1" w:rsidRDefault="00E05965">
      <w:pPr>
        <w:pStyle w:val="ListBullet2"/>
        <w:spacing w:after="40"/>
        <w:ind w:left="662" w:hanging="202"/>
        <w:rPr>
          <w:rFonts w:hint="eastAsia"/>
        </w:rPr>
      </w:pPr>
      <w:r>
        <w:t>Building an organisational sustainability culture</w:t>
      </w:r>
    </w:p>
    <w:p w:rsidR="004F79C1" w:rsidRDefault="00E05965">
      <w:pPr>
        <w:pStyle w:val="Heading2"/>
        <w:spacing w:before="160" w:after="80"/>
      </w:pPr>
      <w:r>
        <w:t xml:space="preserve">Final Case Study and Personal </w:t>
      </w:r>
      <w:r>
        <w:t>Action Plan</w:t>
      </w:r>
    </w:p>
    <w:p w:rsidR="004F79C1" w:rsidRDefault="00E05965">
      <w:pPr>
        <w:pStyle w:val="ListBullet2"/>
        <w:spacing w:after="40"/>
        <w:ind w:left="662" w:hanging="202"/>
        <w:rPr>
          <w:rFonts w:hint="eastAsia"/>
        </w:rPr>
      </w:pPr>
      <w:r>
        <w:t>Participants will apply the principles covered throughout the programme to a practical organisational case study.</w:t>
      </w:r>
    </w:p>
    <w:p w:rsidR="004F79C1" w:rsidRDefault="00E05965">
      <w:pPr>
        <w:pStyle w:val="ListBullet2"/>
        <w:spacing w:after="40"/>
        <w:ind w:left="662" w:hanging="202"/>
        <w:rPr>
          <w:rFonts w:hint="eastAsia"/>
        </w:rPr>
      </w:pPr>
      <w:r>
        <w:t>The exercise will include:</w:t>
      </w:r>
    </w:p>
    <w:p w:rsidR="004F79C1" w:rsidRDefault="00E05965">
      <w:pPr>
        <w:pStyle w:val="ListBullet2"/>
        <w:spacing w:after="40"/>
        <w:ind w:left="662" w:hanging="202"/>
        <w:rPr>
          <w:rFonts w:hint="eastAsia"/>
        </w:rPr>
      </w:pPr>
      <w:r>
        <w:t>Identifying material ESG issues</w:t>
      </w:r>
    </w:p>
    <w:p w:rsidR="004F79C1" w:rsidRDefault="00E05965">
      <w:pPr>
        <w:pStyle w:val="ListBullet2"/>
        <w:spacing w:after="40"/>
        <w:ind w:left="662" w:hanging="202"/>
        <w:rPr>
          <w:rFonts w:hint="eastAsia"/>
        </w:rPr>
      </w:pPr>
      <w:r>
        <w:t>Assessing ESG risks and opportunities</w:t>
      </w:r>
    </w:p>
    <w:p w:rsidR="004F79C1" w:rsidRDefault="00E05965">
      <w:pPr>
        <w:pStyle w:val="ListBullet2"/>
        <w:spacing w:after="40"/>
        <w:ind w:left="662" w:hanging="202"/>
        <w:rPr>
          <w:rFonts w:hint="eastAsia"/>
        </w:rPr>
      </w:pPr>
      <w:r>
        <w:t>Reviewing stakeholder expectation</w:t>
      </w:r>
      <w:r>
        <w:t>s</w:t>
      </w:r>
    </w:p>
    <w:p w:rsidR="004F79C1" w:rsidRDefault="00E05965">
      <w:pPr>
        <w:pStyle w:val="ListBullet2"/>
        <w:spacing w:after="40"/>
        <w:ind w:left="662" w:hanging="202"/>
        <w:rPr>
          <w:rFonts w:hint="eastAsia"/>
        </w:rPr>
      </w:pPr>
      <w:r>
        <w:t>Evaluating ESG performance</w:t>
      </w:r>
    </w:p>
    <w:p w:rsidR="004F79C1" w:rsidRDefault="00E05965">
      <w:pPr>
        <w:pStyle w:val="ListBullet2"/>
        <w:spacing w:after="40"/>
        <w:ind w:left="662" w:hanging="202"/>
        <w:rPr>
          <w:rFonts w:hint="eastAsia"/>
        </w:rPr>
      </w:pPr>
      <w:r>
        <w:t>Developing ESG priorities</w:t>
      </w:r>
    </w:p>
    <w:p w:rsidR="004F79C1" w:rsidRDefault="00E05965">
      <w:pPr>
        <w:pStyle w:val="ListBullet2"/>
        <w:spacing w:after="40"/>
        <w:ind w:left="662" w:hanging="202"/>
        <w:rPr>
          <w:rFonts w:hint="eastAsia"/>
        </w:rPr>
      </w:pPr>
      <w:r>
        <w:t>Establishing sustainability objectives</w:t>
      </w:r>
    </w:p>
    <w:p w:rsidR="004F79C1" w:rsidRDefault="00E05965">
      <w:pPr>
        <w:pStyle w:val="ListBullet2"/>
        <w:spacing w:after="40"/>
        <w:ind w:left="662" w:hanging="202"/>
        <w:rPr>
          <w:rFonts w:hint="eastAsia"/>
        </w:rPr>
      </w:pPr>
      <w:r>
        <w:t>Developing appropriate KPIs</w:t>
      </w:r>
    </w:p>
    <w:p w:rsidR="004F79C1" w:rsidRDefault="00E05965">
      <w:pPr>
        <w:pStyle w:val="ListBullet2"/>
        <w:spacing w:after="40"/>
        <w:ind w:left="662" w:hanging="202"/>
        <w:rPr>
          <w:rFonts w:hint="eastAsia"/>
        </w:rPr>
      </w:pPr>
      <w:r>
        <w:t>Preparing an executive-level ESG recommendation</w:t>
      </w:r>
    </w:p>
    <w:p w:rsidR="004F79C1" w:rsidRDefault="00E05965">
      <w:pPr>
        <w:pStyle w:val="ListBullet2"/>
        <w:spacing w:after="40"/>
        <w:ind w:left="662" w:hanging="202"/>
        <w:rPr>
          <w:rFonts w:hint="eastAsia"/>
        </w:rPr>
      </w:pPr>
      <w:r>
        <w:t>Developing an implementation roadmap</w:t>
      </w:r>
    </w:p>
    <w:p w:rsidR="004F79C1" w:rsidRDefault="00E05965">
      <w:pPr>
        <w:pStyle w:val="Heading1"/>
        <w:spacing w:before="160" w:after="80"/>
      </w:pPr>
      <w:r>
        <w:t>Practical Activities / Case Studies</w:t>
      </w:r>
    </w:p>
    <w:p w:rsidR="004F79C1" w:rsidRDefault="00E05965">
      <w:pPr>
        <w:pStyle w:val="ListBullet"/>
        <w:spacing w:after="40"/>
        <w:ind w:left="403" w:hanging="202"/>
        <w:rPr>
          <w:rFonts w:hint="eastAsia"/>
        </w:rPr>
      </w:pPr>
      <w:r>
        <w:t>ESG Case Stud</w:t>
      </w:r>
      <w:r>
        <w:t>ies</w:t>
      </w:r>
    </w:p>
    <w:p w:rsidR="004F79C1" w:rsidRDefault="00E05965">
      <w:pPr>
        <w:pStyle w:val="ListBullet"/>
        <w:spacing w:after="40"/>
        <w:ind w:left="403" w:hanging="202"/>
        <w:rPr>
          <w:rFonts w:hint="eastAsia"/>
        </w:rPr>
      </w:pPr>
      <w:r>
        <w:t>Materiality Assessment</w:t>
      </w:r>
    </w:p>
    <w:p w:rsidR="004F79C1" w:rsidRDefault="00E05965">
      <w:pPr>
        <w:pStyle w:val="ListBullet"/>
        <w:spacing w:after="40"/>
        <w:ind w:left="403" w:hanging="202"/>
        <w:rPr>
          <w:rFonts w:hint="eastAsia"/>
        </w:rPr>
      </w:pPr>
      <w:r>
        <w:t>ESG Performance Analysis</w:t>
      </w:r>
    </w:p>
    <w:p w:rsidR="004F79C1" w:rsidRDefault="00E05965">
      <w:pPr>
        <w:pStyle w:val="ListBullet"/>
        <w:spacing w:after="40"/>
        <w:ind w:left="403" w:hanging="202"/>
        <w:rPr>
          <w:rFonts w:hint="eastAsia"/>
        </w:rPr>
      </w:pPr>
      <w:r>
        <w:t>Stakeholder Mapping</w:t>
      </w:r>
    </w:p>
    <w:p w:rsidR="004F79C1" w:rsidRDefault="00E05965">
      <w:pPr>
        <w:pStyle w:val="ListBullet"/>
        <w:spacing w:after="40"/>
        <w:ind w:left="403" w:hanging="202"/>
        <w:rPr>
          <w:rFonts w:hint="eastAsia"/>
        </w:rPr>
      </w:pPr>
      <w:r>
        <w:t>Executive Buy-In Exercises</w:t>
      </w:r>
    </w:p>
    <w:p w:rsidR="004F79C1" w:rsidRDefault="00E05965">
      <w:pPr>
        <w:pStyle w:val="ListBullet"/>
        <w:spacing w:after="40"/>
        <w:ind w:left="403" w:hanging="202"/>
        <w:rPr>
          <w:rFonts w:hint="eastAsia"/>
        </w:rPr>
      </w:pPr>
      <w:r>
        <w:t>ESG Risk Assessment</w:t>
      </w:r>
    </w:p>
    <w:p w:rsidR="004F79C1" w:rsidRDefault="00E05965">
      <w:pPr>
        <w:pStyle w:val="ListBullet"/>
        <w:spacing w:after="40"/>
        <w:ind w:left="403" w:hanging="202"/>
        <w:rPr>
          <w:rFonts w:hint="eastAsia"/>
        </w:rPr>
      </w:pPr>
      <w:r>
        <w:t>Sustainability Reporting Exercises</w:t>
      </w:r>
    </w:p>
    <w:p w:rsidR="004F79C1" w:rsidRDefault="00E05965">
      <w:pPr>
        <w:pStyle w:val="ListBullet"/>
        <w:spacing w:after="40"/>
        <w:ind w:left="403" w:hanging="202"/>
        <w:rPr>
          <w:rFonts w:hint="eastAsia"/>
        </w:rPr>
      </w:pPr>
      <w:r>
        <w:t>ESG Data Analysis</w:t>
      </w:r>
    </w:p>
    <w:p w:rsidR="004F79C1" w:rsidRDefault="00E05965">
      <w:pPr>
        <w:pStyle w:val="ListBullet"/>
        <w:spacing w:after="40"/>
        <w:ind w:left="403" w:hanging="202"/>
        <w:rPr>
          <w:rFonts w:hint="eastAsia"/>
        </w:rPr>
      </w:pPr>
      <w:r>
        <w:t>Business Intelligence Exercises</w:t>
      </w:r>
    </w:p>
    <w:p w:rsidR="004F79C1" w:rsidRDefault="00E05965">
      <w:pPr>
        <w:pStyle w:val="ListBullet"/>
        <w:spacing w:after="40"/>
        <w:ind w:left="403" w:hanging="202"/>
        <w:rPr>
          <w:rFonts w:hint="eastAsia"/>
        </w:rPr>
      </w:pPr>
      <w:r>
        <w:t>Executive Case Study</w:t>
      </w:r>
    </w:p>
    <w:p w:rsidR="004F79C1" w:rsidRDefault="00E05965">
      <w:pPr>
        <w:pStyle w:val="ListBullet"/>
        <w:spacing w:after="40"/>
        <w:ind w:left="403" w:hanging="202"/>
        <w:rPr>
          <w:rFonts w:hint="eastAsia"/>
        </w:rPr>
      </w:pPr>
      <w:r>
        <w:t>Action Planning</w:t>
      </w:r>
    </w:p>
    <w:p w:rsidR="004F79C1" w:rsidRDefault="00E05965">
      <w:pPr>
        <w:pStyle w:val="Heading1"/>
        <w:spacing w:before="160" w:after="80"/>
      </w:pPr>
      <w:r>
        <w:t xml:space="preserve">Learning </w:t>
      </w:r>
      <w:r>
        <w:t>Methodology</w:t>
      </w:r>
    </w:p>
    <w:p w:rsidR="004F79C1" w:rsidRDefault="00E05965">
      <w:pPr>
        <w:pStyle w:val="ListBullet"/>
        <w:spacing w:after="40"/>
        <w:ind w:left="403" w:hanging="202"/>
        <w:rPr>
          <w:rFonts w:hint="eastAsia"/>
        </w:rPr>
      </w:pPr>
      <w:r>
        <w:t>Instructor-Led Presentations</w:t>
      </w:r>
    </w:p>
    <w:p w:rsidR="004F79C1" w:rsidRDefault="00E05965">
      <w:pPr>
        <w:pStyle w:val="ListBullet"/>
        <w:spacing w:after="40"/>
        <w:ind w:left="403" w:hanging="202"/>
        <w:rPr>
          <w:rFonts w:hint="eastAsia"/>
        </w:rPr>
      </w:pPr>
      <w:r>
        <w:t>ESG Case Studies</w:t>
      </w:r>
    </w:p>
    <w:p w:rsidR="004F79C1" w:rsidRDefault="00E05965">
      <w:pPr>
        <w:pStyle w:val="ListBullet"/>
        <w:spacing w:after="40"/>
        <w:ind w:left="403" w:hanging="202"/>
        <w:rPr>
          <w:rFonts w:hint="eastAsia"/>
        </w:rPr>
      </w:pPr>
      <w:r>
        <w:t>Materiality Assessment</w:t>
      </w:r>
    </w:p>
    <w:p w:rsidR="004F79C1" w:rsidRDefault="00E05965">
      <w:pPr>
        <w:pStyle w:val="ListBullet"/>
        <w:spacing w:after="40"/>
        <w:ind w:left="403" w:hanging="202"/>
        <w:rPr>
          <w:rFonts w:hint="eastAsia"/>
        </w:rPr>
      </w:pPr>
      <w:r>
        <w:t>ESG Performance Analysis</w:t>
      </w:r>
    </w:p>
    <w:p w:rsidR="004F79C1" w:rsidRDefault="00E05965">
      <w:pPr>
        <w:pStyle w:val="ListBullet"/>
        <w:spacing w:after="40"/>
        <w:ind w:left="403" w:hanging="202"/>
        <w:rPr>
          <w:rFonts w:hint="eastAsia"/>
        </w:rPr>
      </w:pPr>
      <w:r>
        <w:t>Stakeholder Mapping</w:t>
      </w:r>
    </w:p>
    <w:p w:rsidR="004F79C1" w:rsidRDefault="00E05965">
      <w:pPr>
        <w:pStyle w:val="ListBullet"/>
        <w:spacing w:after="40"/>
        <w:ind w:left="403" w:hanging="202"/>
        <w:rPr>
          <w:rFonts w:hint="eastAsia"/>
        </w:rPr>
      </w:pPr>
      <w:r>
        <w:t>Executive Buy-In Exercises</w:t>
      </w:r>
    </w:p>
    <w:p w:rsidR="004F79C1" w:rsidRDefault="00E05965">
      <w:pPr>
        <w:pStyle w:val="ListBullet"/>
        <w:spacing w:after="40"/>
        <w:ind w:left="403" w:hanging="202"/>
        <w:rPr>
          <w:rFonts w:hint="eastAsia"/>
        </w:rPr>
      </w:pPr>
      <w:r>
        <w:t>ESG Risk Assessment</w:t>
      </w:r>
    </w:p>
    <w:p w:rsidR="004F79C1" w:rsidRDefault="00E05965">
      <w:pPr>
        <w:pStyle w:val="ListBullet"/>
        <w:spacing w:after="40"/>
        <w:ind w:left="403" w:hanging="202"/>
        <w:rPr>
          <w:rFonts w:hint="eastAsia"/>
        </w:rPr>
      </w:pPr>
      <w:r>
        <w:t>Sustainability Reporting Exercises</w:t>
      </w:r>
    </w:p>
    <w:p w:rsidR="004F79C1" w:rsidRDefault="00E05965">
      <w:pPr>
        <w:pStyle w:val="ListBullet"/>
        <w:spacing w:after="40"/>
        <w:ind w:left="403" w:hanging="202"/>
        <w:rPr>
          <w:rFonts w:hint="eastAsia"/>
        </w:rPr>
      </w:pPr>
      <w:r>
        <w:t>ESG Data Analysis</w:t>
      </w:r>
    </w:p>
    <w:p w:rsidR="004F79C1" w:rsidRDefault="00E05965">
      <w:pPr>
        <w:pStyle w:val="ListBullet"/>
        <w:spacing w:after="40"/>
        <w:ind w:left="403" w:hanging="202"/>
        <w:rPr>
          <w:rFonts w:hint="eastAsia"/>
        </w:rPr>
      </w:pPr>
      <w:r>
        <w:t>Benchmarking</w:t>
      </w:r>
    </w:p>
    <w:p w:rsidR="004F79C1" w:rsidRDefault="00E05965">
      <w:pPr>
        <w:pStyle w:val="ListBullet"/>
        <w:spacing w:after="40"/>
        <w:ind w:left="403" w:hanging="202"/>
        <w:rPr>
          <w:rFonts w:hint="eastAsia"/>
        </w:rPr>
      </w:pPr>
      <w:r>
        <w:t xml:space="preserve">Business </w:t>
      </w:r>
      <w:r>
        <w:t>Intelligence Exercises</w:t>
      </w:r>
    </w:p>
    <w:p w:rsidR="004F79C1" w:rsidRDefault="00E05965">
      <w:pPr>
        <w:pStyle w:val="ListBullet"/>
        <w:spacing w:after="40"/>
        <w:ind w:left="403" w:hanging="202"/>
        <w:rPr>
          <w:rFonts w:hint="eastAsia"/>
        </w:rPr>
      </w:pPr>
      <w:r>
        <w:lastRenderedPageBreak/>
        <w:t>Executive Case Study</w:t>
      </w:r>
    </w:p>
    <w:p w:rsidR="004F79C1" w:rsidRDefault="00E05965">
      <w:pPr>
        <w:pStyle w:val="ListBullet"/>
        <w:spacing w:after="40"/>
        <w:ind w:left="403" w:hanging="202"/>
        <w:rPr>
          <w:rFonts w:hint="eastAsia"/>
        </w:rPr>
      </w:pPr>
      <w:r>
        <w:t>Action Planning</w:t>
      </w:r>
    </w:p>
    <w:p w:rsidR="004F79C1" w:rsidRDefault="00E05965">
      <w:pPr>
        <w:pStyle w:val="Heading1"/>
        <w:spacing w:before="160" w:after="80"/>
      </w:pPr>
      <w:r>
        <w:t>Expected Outcomes</w:t>
      </w:r>
    </w:p>
    <w:p w:rsidR="004F79C1" w:rsidRDefault="00E05965">
      <w:pPr>
        <w:pStyle w:val="ListBullet"/>
        <w:spacing w:after="40"/>
        <w:ind w:left="403" w:hanging="202"/>
        <w:rPr>
          <w:rFonts w:hint="eastAsia"/>
        </w:rPr>
      </w:pPr>
      <w:r>
        <w:t>Explain the fundamental concepts and principles of ESG and sustainability</w:t>
      </w:r>
    </w:p>
    <w:p w:rsidR="004F79C1" w:rsidRDefault="00E05965">
      <w:pPr>
        <w:pStyle w:val="ListBullet"/>
        <w:spacing w:after="40"/>
        <w:ind w:left="403" w:hanging="202"/>
        <w:rPr>
          <w:rFonts w:hint="eastAsia"/>
        </w:rPr>
      </w:pPr>
      <w:r>
        <w:t>Understand the relevance of ESG to corporate strategy and financial decision-making</w:t>
      </w:r>
    </w:p>
    <w:p w:rsidR="004F79C1" w:rsidRDefault="00E05965">
      <w:pPr>
        <w:pStyle w:val="ListBullet"/>
        <w:spacing w:after="40"/>
        <w:ind w:left="403" w:hanging="202"/>
        <w:rPr>
          <w:rFonts w:hint="eastAsia"/>
        </w:rPr>
      </w:pPr>
      <w:r>
        <w:t>Identify key environ</w:t>
      </w:r>
      <w:r>
        <w:t>mental, social and governance issues affecting organisations</w:t>
      </w:r>
    </w:p>
    <w:p w:rsidR="004F79C1" w:rsidRDefault="00E05965">
      <w:pPr>
        <w:pStyle w:val="ListBullet"/>
        <w:spacing w:after="40"/>
        <w:ind w:left="403" w:hanging="202"/>
        <w:rPr>
          <w:rFonts w:hint="eastAsia"/>
        </w:rPr>
      </w:pPr>
      <w:r>
        <w:t>Assess ESG-related risks and opportunities</w:t>
      </w:r>
    </w:p>
    <w:p w:rsidR="004F79C1" w:rsidRDefault="00E05965">
      <w:pPr>
        <w:pStyle w:val="ListBullet"/>
        <w:spacing w:after="40"/>
        <w:ind w:left="403" w:hanging="202"/>
        <w:rPr>
          <w:rFonts w:hint="eastAsia"/>
        </w:rPr>
      </w:pPr>
      <w:r>
        <w:t>Understand the influence of stakeholders on ESG performance</w:t>
      </w:r>
    </w:p>
    <w:p w:rsidR="004F79C1" w:rsidRDefault="00E05965">
      <w:pPr>
        <w:pStyle w:val="ListBullet"/>
        <w:spacing w:after="40"/>
        <w:ind w:left="403" w:hanging="202"/>
        <w:rPr>
          <w:rFonts w:hint="eastAsia"/>
        </w:rPr>
      </w:pPr>
      <w:r>
        <w:t>Evaluate corporate ESG performance using publicly available information</w:t>
      </w:r>
    </w:p>
    <w:p w:rsidR="004F79C1" w:rsidRDefault="00E05965">
      <w:pPr>
        <w:pStyle w:val="ListBullet"/>
        <w:spacing w:after="40"/>
        <w:ind w:left="403" w:hanging="202"/>
        <w:rPr>
          <w:rFonts w:hint="eastAsia"/>
        </w:rPr>
      </w:pPr>
      <w:r>
        <w:t>Understand ESG ratin</w:t>
      </w:r>
      <w:r>
        <w:t>gs, benchmarks and sustainability scorecards</w:t>
      </w:r>
    </w:p>
    <w:p w:rsidR="004F79C1" w:rsidRDefault="00E05965">
      <w:pPr>
        <w:pStyle w:val="ListBullet"/>
        <w:spacing w:after="40"/>
        <w:ind w:left="403" w:hanging="202"/>
        <w:rPr>
          <w:rFonts w:hint="eastAsia"/>
        </w:rPr>
      </w:pPr>
      <w:r>
        <w:t>Develop approaches for integrating sustainability into organisational strategy</w:t>
      </w:r>
    </w:p>
    <w:p w:rsidR="004F79C1" w:rsidRDefault="00E05965">
      <w:pPr>
        <w:pStyle w:val="Heading1"/>
        <w:spacing w:before="160" w:after="80"/>
      </w:pPr>
      <w:r>
        <w:t>General Information</w:t>
      </w:r>
    </w:p>
    <w:tbl>
      <w:tblPr>
        <w:tblStyle w:val="TableGrid"/>
        <w:tblW w:w="0" w:type="auto"/>
        <w:jc w:val="center"/>
        <w:tblLook w:val="04A0" w:firstRow="1" w:lastRow="0" w:firstColumn="1" w:lastColumn="0" w:noHBand="0" w:noVBand="1"/>
      </w:tblPr>
      <w:tblGrid>
        <w:gridCol w:w="5040"/>
        <w:gridCol w:w="5040"/>
      </w:tblGrid>
      <w:tr w:rsidR="004F79C1">
        <w:trPr>
          <w:jc w:val="center"/>
        </w:trPr>
        <w:tc>
          <w:tcPr>
            <w:tcW w:w="5040" w:type="dxa"/>
            <w:shd w:val="clear" w:color="auto" w:fill="EFE3BF"/>
            <w:vAlign w:val="center"/>
          </w:tcPr>
          <w:p w:rsidR="004F79C1" w:rsidRDefault="00E05965">
            <w:pPr>
              <w:rPr>
                <w:rFonts w:hint="eastAsia"/>
              </w:rPr>
            </w:pPr>
            <w:r>
              <w:rPr>
                <w:b/>
                <w:sz w:val="18"/>
              </w:rPr>
              <w:t>Level</w:t>
            </w:r>
          </w:p>
        </w:tc>
        <w:tc>
          <w:tcPr>
            <w:tcW w:w="5040" w:type="dxa"/>
            <w:vAlign w:val="center"/>
          </w:tcPr>
          <w:p w:rsidR="004F79C1" w:rsidRDefault="00E05965">
            <w:pPr>
              <w:rPr>
                <w:rFonts w:hint="eastAsia"/>
              </w:rPr>
            </w:pPr>
            <w:r>
              <w:rPr>
                <w:sz w:val="18"/>
              </w:rPr>
              <w:t>Advanced–Management</w:t>
            </w:r>
          </w:p>
        </w:tc>
      </w:tr>
      <w:tr w:rsidR="004F79C1">
        <w:trPr>
          <w:jc w:val="center"/>
        </w:trPr>
        <w:tc>
          <w:tcPr>
            <w:tcW w:w="5040" w:type="dxa"/>
            <w:shd w:val="clear" w:color="auto" w:fill="EFE3BF"/>
            <w:vAlign w:val="center"/>
          </w:tcPr>
          <w:p w:rsidR="004F79C1" w:rsidRDefault="00E05965">
            <w:pPr>
              <w:rPr>
                <w:rFonts w:hint="eastAsia"/>
              </w:rPr>
            </w:pPr>
            <w:r>
              <w:rPr>
                <w:b/>
                <w:sz w:val="18"/>
              </w:rPr>
              <w:t>Format</w:t>
            </w:r>
          </w:p>
        </w:tc>
        <w:tc>
          <w:tcPr>
            <w:tcW w:w="5040" w:type="dxa"/>
            <w:vAlign w:val="center"/>
          </w:tcPr>
          <w:p w:rsidR="004F79C1" w:rsidRDefault="00E05965">
            <w:pPr>
              <w:rPr>
                <w:rFonts w:hint="eastAsia"/>
              </w:rPr>
            </w:pPr>
            <w:r>
              <w:rPr>
                <w:sz w:val="18"/>
              </w:rPr>
              <w:t>Live Online | In-House | Classroom</w:t>
            </w:r>
          </w:p>
        </w:tc>
      </w:tr>
      <w:tr w:rsidR="004F79C1">
        <w:trPr>
          <w:jc w:val="center"/>
        </w:trPr>
        <w:tc>
          <w:tcPr>
            <w:tcW w:w="5040" w:type="dxa"/>
            <w:shd w:val="clear" w:color="auto" w:fill="EFE3BF"/>
            <w:vAlign w:val="center"/>
          </w:tcPr>
          <w:p w:rsidR="004F79C1" w:rsidRDefault="00E05965">
            <w:pPr>
              <w:rPr>
                <w:rFonts w:hint="eastAsia"/>
              </w:rPr>
            </w:pPr>
            <w:r>
              <w:rPr>
                <w:b/>
                <w:sz w:val="18"/>
              </w:rPr>
              <w:t>Methodology</w:t>
            </w:r>
          </w:p>
        </w:tc>
        <w:tc>
          <w:tcPr>
            <w:tcW w:w="5040" w:type="dxa"/>
            <w:vAlign w:val="center"/>
          </w:tcPr>
          <w:p w:rsidR="004F79C1" w:rsidRDefault="00E05965">
            <w:pPr>
              <w:rPr>
                <w:rFonts w:hint="eastAsia"/>
              </w:rPr>
            </w:pPr>
            <w:r>
              <w:rPr>
                <w:sz w:val="18"/>
              </w:rPr>
              <w:t>Instructor-Led Presentations |</w:t>
            </w:r>
            <w:r>
              <w:rPr>
                <w:sz w:val="18"/>
              </w:rPr>
              <w:t xml:space="preserve"> ESG Case Studies | Materiality Assessment | ESG Performance Analysis | Stakeholder Mapping | Executive Buy-In Exercises | ESG Risk Assessment | Sustainability Reporting Exercises | ESG Data Analysis | Benchmarking | Business Intelligence Exercises | Execu</w:t>
            </w:r>
            <w:r>
              <w:rPr>
                <w:sz w:val="18"/>
              </w:rPr>
              <w:t>tive Case Study | Action Planning</w:t>
            </w:r>
          </w:p>
        </w:tc>
      </w:tr>
      <w:tr w:rsidR="004F79C1">
        <w:trPr>
          <w:jc w:val="center"/>
        </w:trPr>
        <w:tc>
          <w:tcPr>
            <w:tcW w:w="5040" w:type="dxa"/>
            <w:shd w:val="clear" w:color="auto" w:fill="EFE3BF"/>
            <w:vAlign w:val="center"/>
          </w:tcPr>
          <w:p w:rsidR="004F79C1" w:rsidRDefault="00E05965">
            <w:pPr>
              <w:rPr>
                <w:rFonts w:hint="eastAsia"/>
              </w:rPr>
            </w:pPr>
            <w:r>
              <w:rPr>
                <w:b/>
                <w:sz w:val="18"/>
              </w:rPr>
              <w:t>Prerequisites</w:t>
            </w:r>
          </w:p>
        </w:tc>
        <w:tc>
          <w:tcPr>
            <w:tcW w:w="5040" w:type="dxa"/>
            <w:vAlign w:val="center"/>
          </w:tcPr>
          <w:p w:rsidR="004F79C1" w:rsidRDefault="00E05965">
            <w:pPr>
              <w:rPr>
                <w:rFonts w:hint="eastAsia"/>
              </w:rPr>
            </w:pPr>
            <w:r>
              <w:rPr>
                <w:sz w:val="18"/>
              </w:rPr>
              <w:t>No formal prerequisites; management, strategy, ESG, sustainability, risk, finance, investment, governance or corporate responsibility experience recommended</w:t>
            </w:r>
          </w:p>
        </w:tc>
      </w:tr>
      <w:tr w:rsidR="004F79C1">
        <w:trPr>
          <w:jc w:val="center"/>
        </w:trPr>
        <w:tc>
          <w:tcPr>
            <w:tcW w:w="5040" w:type="dxa"/>
            <w:shd w:val="clear" w:color="auto" w:fill="EFE3BF"/>
            <w:vAlign w:val="center"/>
          </w:tcPr>
          <w:p w:rsidR="004F79C1" w:rsidRDefault="00E05965">
            <w:pPr>
              <w:rPr>
                <w:rFonts w:hint="eastAsia"/>
              </w:rPr>
            </w:pPr>
            <w:r>
              <w:rPr>
                <w:b/>
                <w:sz w:val="18"/>
              </w:rPr>
              <w:t>Certificate</w:t>
            </w:r>
          </w:p>
        </w:tc>
        <w:tc>
          <w:tcPr>
            <w:tcW w:w="5040" w:type="dxa"/>
            <w:vAlign w:val="center"/>
          </w:tcPr>
          <w:p w:rsidR="004F79C1" w:rsidRDefault="00E05965">
            <w:pPr>
              <w:rPr>
                <w:rFonts w:hint="eastAsia"/>
              </w:rPr>
            </w:pPr>
            <w:r>
              <w:rPr>
                <w:sz w:val="18"/>
              </w:rPr>
              <w:t>Certificate of Completion</w:t>
            </w:r>
          </w:p>
        </w:tc>
      </w:tr>
      <w:tr w:rsidR="004F79C1">
        <w:trPr>
          <w:jc w:val="center"/>
        </w:trPr>
        <w:tc>
          <w:tcPr>
            <w:tcW w:w="5040" w:type="dxa"/>
            <w:shd w:val="clear" w:color="auto" w:fill="EFE3BF"/>
            <w:vAlign w:val="center"/>
          </w:tcPr>
          <w:p w:rsidR="004F79C1" w:rsidRDefault="00E05965">
            <w:pPr>
              <w:rPr>
                <w:rFonts w:hint="eastAsia"/>
              </w:rPr>
            </w:pPr>
            <w:r>
              <w:rPr>
                <w:b/>
                <w:sz w:val="18"/>
              </w:rPr>
              <w:t>Category</w:t>
            </w:r>
          </w:p>
        </w:tc>
        <w:tc>
          <w:tcPr>
            <w:tcW w:w="5040" w:type="dxa"/>
            <w:vAlign w:val="center"/>
          </w:tcPr>
          <w:p w:rsidR="004F79C1" w:rsidRDefault="00E05965">
            <w:pPr>
              <w:rPr>
                <w:rFonts w:hint="eastAsia"/>
              </w:rPr>
            </w:pPr>
            <w:r>
              <w:rPr>
                <w:sz w:val="18"/>
              </w:rPr>
              <w:t>S</w:t>
            </w:r>
            <w:r>
              <w:rPr>
                <w:sz w:val="18"/>
              </w:rPr>
              <w:t>ustainability, ESG &amp; Environmental Management</w:t>
            </w:r>
          </w:p>
        </w:tc>
      </w:tr>
      <w:tr w:rsidR="004F79C1">
        <w:trPr>
          <w:jc w:val="center"/>
        </w:trPr>
        <w:tc>
          <w:tcPr>
            <w:tcW w:w="5040" w:type="dxa"/>
            <w:shd w:val="clear" w:color="auto" w:fill="EFE3BF"/>
            <w:vAlign w:val="center"/>
          </w:tcPr>
          <w:p w:rsidR="004F79C1" w:rsidRDefault="00E05965">
            <w:pPr>
              <w:rPr>
                <w:rFonts w:hint="eastAsia"/>
              </w:rPr>
            </w:pPr>
            <w:r>
              <w:rPr>
                <w:b/>
                <w:sz w:val="18"/>
              </w:rPr>
              <w:t>Target Audience</w:t>
            </w:r>
          </w:p>
        </w:tc>
        <w:tc>
          <w:tcPr>
            <w:tcW w:w="5040" w:type="dxa"/>
            <w:vAlign w:val="center"/>
          </w:tcPr>
          <w:p w:rsidR="004F79C1" w:rsidRDefault="00E05965">
            <w:pPr>
              <w:rPr>
                <w:rFonts w:hint="eastAsia"/>
              </w:rPr>
            </w:pPr>
            <w:r>
              <w:rPr>
                <w:sz w:val="18"/>
              </w:rPr>
              <w:t>C-Suite Executives, Senior Managers, CEOs, COOs, CFOs, Corporate Affairs and Communications Professionals, Sustainability and ESG Professionals, Environmental and HSE Professionals, Risk Manage</w:t>
            </w:r>
            <w:r>
              <w:rPr>
                <w:sz w:val="18"/>
              </w:rPr>
              <w:t>rs, Investor Relations Professionals, Procurement and Supply Chain Professionals, HR Professionals, Strategy and Business Development Professionals, Investment and Financial Professionals, Board Members, Corporate Governance Professionals and NGO/Developme</w:t>
            </w:r>
            <w:r>
              <w:rPr>
                <w:sz w:val="18"/>
              </w:rPr>
              <w:t>nt Organization Professionals.</w:t>
            </w:r>
          </w:p>
        </w:tc>
      </w:tr>
    </w:tbl>
    <w:p w:rsidR="004F79C1" w:rsidRDefault="00E05965">
      <w:pPr>
        <w:rPr>
          <w:rFonts w:hint="eastAsia"/>
        </w:rPr>
      </w:pPr>
      <w:r>
        <w:br w:type="page"/>
      </w:r>
    </w:p>
    <w:p w:rsidR="004F79C1" w:rsidRDefault="00E05965">
      <w:pPr>
        <w:pStyle w:val="Title"/>
        <w:spacing w:after="60"/>
      </w:pPr>
      <w:r>
        <w:lastRenderedPageBreak/>
        <w:t>Green Office Management: Improving Efficiency, Reducing Environmental Impact &amp; Building Sustainable Workplaces</w:t>
      </w:r>
    </w:p>
    <w:p w:rsidR="004F79C1" w:rsidRDefault="00E05965">
      <w:pPr>
        <w:rPr>
          <w:rFonts w:hint="eastAsia"/>
        </w:rPr>
      </w:pPr>
      <w:r>
        <w:rPr>
          <w:i/>
          <w:sz w:val="23"/>
        </w:rPr>
        <w:t>Practical Strategies for Resource Efficiency, Environmental Performance and Sustainable Workplace Management</w:t>
      </w:r>
    </w:p>
    <w:p w:rsidR="004F79C1" w:rsidRDefault="00E05965">
      <w:pPr>
        <w:pStyle w:val="Heading1"/>
        <w:spacing w:before="160" w:after="80"/>
      </w:pPr>
      <w:r>
        <w:t>Introduction / Course Overview</w:t>
      </w:r>
    </w:p>
    <w:p w:rsidR="004F79C1" w:rsidRDefault="00E05965">
      <w:pPr>
        <w:spacing w:after="80" w:line="252" w:lineRule="auto"/>
        <w:rPr>
          <w:rFonts w:hint="eastAsia"/>
        </w:rPr>
      </w:pPr>
      <w:r>
        <w:t>Sustainability is increasingly becoming a core business priority. Organisations are under growing pressure to reduce environmental impact, improve operational efficiency, manage resources responsibly, and encourage sustainabl</w:t>
      </w:r>
      <w:r>
        <w:t>e behaviours across the workplace.</w:t>
      </w:r>
    </w:p>
    <w:p w:rsidR="004F79C1" w:rsidRDefault="00E05965">
      <w:pPr>
        <w:spacing w:after="80" w:line="252" w:lineRule="auto"/>
        <w:rPr>
          <w:rFonts w:hint="eastAsia"/>
        </w:rPr>
      </w:pPr>
      <w:r>
        <w:t>This practical Green Office Management training course provides participants with the knowledge, tools and techniques required to create a more sustainable and environmentally responsible office environment. The programme</w:t>
      </w:r>
      <w:r>
        <w:t xml:space="preserve"> focuses on practical approaches to energy efficiency, waste reduction, sustainable procurement, green transportation and employee engagement.</w:t>
      </w:r>
    </w:p>
    <w:p w:rsidR="004F79C1" w:rsidRDefault="00E05965">
      <w:pPr>
        <w:spacing w:after="80" w:line="252" w:lineRule="auto"/>
        <w:rPr>
          <w:rFonts w:hint="eastAsia"/>
        </w:rPr>
      </w:pPr>
      <w:r>
        <w:t>Through practical exercises, case studies and sustainability audit activities, participants will learn how to ide</w:t>
      </w:r>
      <w:r>
        <w:t>ntify opportunities for improvement, develop realistic sustainability initiatives and support the implementation of greener workplace practices.</w:t>
      </w:r>
    </w:p>
    <w:p w:rsidR="004F79C1" w:rsidRDefault="00E05965">
      <w:pPr>
        <w:spacing w:after="80" w:line="252" w:lineRule="auto"/>
        <w:rPr>
          <w:rFonts w:hint="eastAsia"/>
        </w:rPr>
      </w:pPr>
      <w:r>
        <w:t>The course will help organisations achieve environmental improvements while also reducing unnecessary costs, im</w:t>
      </w:r>
      <w:r>
        <w:t>proving efficiency and strengthening employee engagement.</w:t>
      </w:r>
    </w:p>
    <w:p w:rsidR="004F79C1" w:rsidRDefault="00E05965">
      <w:pPr>
        <w:pStyle w:val="Heading1"/>
        <w:spacing w:before="160" w:after="80"/>
      </w:pPr>
      <w:r>
        <w:t>Key Highlights</w:t>
      </w:r>
    </w:p>
    <w:p w:rsidR="004F79C1" w:rsidRDefault="00E05965">
      <w:pPr>
        <w:pStyle w:val="ListBullet"/>
        <w:spacing w:after="40"/>
        <w:ind w:left="403" w:hanging="202"/>
        <w:rPr>
          <w:rFonts w:hint="eastAsia"/>
        </w:rPr>
      </w:pPr>
      <w:r>
        <w:t>Understanding green office management and sustainable business practices</w:t>
      </w:r>
    </w:p>
    <w:p w:rsidR="004F79C1" w:rsidRDefault="00E05965">
      <w:pPr>
        <w:pStyle w:val="ListBullet"/>
        <w:spacing w:after="40"/>
        <w:ind w:left="403" w:hanging="202"/>
        <w:rPr>
          <w:rFonts w:hint="eastAsia"/>
        </w:rPr>
      </w:pPr>
      <w:r>
        <w:t>Conducting a practical office sustainability assessment</w:t>
      </w:r>
    </w:p>
    <w:p w:rsidR="004F79C1" w:rsidRDefault="00E05965">
      <w:pPr>
        <w:pStyle w:val="ListBullet"/>
        <w:spacing w:after="40"/>
        <w:ind w:left="403" w:hanging="202"/>
        <w:rPr>
          <w:rFonts w:hint="eastAsia"/>
        </w:rPr>
      </w:pPr>
      <w:r>
        <w:t>Identifying opportunities to reduce energy consumption</w:t>
      </w:r>
      <w:r>
        <w:t xml:space="preserve"> and operating costs</w:t>
      </w:r>
    </w:p>
    <w:p w:rsidR="004F79C1" w:rsidRDefault="00E05965">
      <w:pPr>
        <w:pStyle w:val="ListBullet"/>
        <w:spacing w:after="40"/>
        <w:ind w:left="403" w:hanging="202"/>
        <w:rPr>
          <w:rFonts w:hint="eastAsia"/>
        </w:rPr>
      </w:pPr>
      <w:r>
        <w:t>Developing effective waste reduction and recycling strategies</w:t>
      </w:r>
    </w:p>
    <w:p w:rsidR="004F79C1" w:rsidRDefault="00E05965">
      <w:pPr>
        <w:pStyle w:val="ListBullet"/>
        <w:spacing w:after="40"/>
        <w:ind w:left="403" w:hanging="202"/>
        <w:rPr>
          <w:rFonts w:hint="eastAsia"/>
        </w:rPr>
      </w:pPr>
      <w:r>
        <w:t>Implementing sustainable procurement and supply-chain practices</w:t>
      </w:r>
    </w:p>
    <w:p w:rsidR="004F79C1" w:rsidRDefault="00E05965">
      <w:pPr>
        <w:pStyle w:val="ListBullet"/>
        <w:spacing w:after="40"/>
        <w:ind w:left="403" w:hanging="202"/>
        <w:rPr>
          <w:rFonts w:hint="eastAsia"/>
        </w:rPr>
      </w:pPr>
      <w:r>
        <w:t>Promoting green transportation and sustainable commuting</w:t>
      </w:r>
    </w:p>
    <w:p w:rsidR="004F79C1" w:rsidRDefault="00E05965">
      <w:pPr>
        <w:pStyle w:val="ListBullet"/>
        <w:spacing w:after="40"/>
        <w:ind w:left="403" w:hanging="202"/>
        <w:rPr>
          <w:rFonts w:hint="eastAsia"/>
        </w:rPr>
      </w:pPr>
      <w:r>
        <w:t>Encouraging sustainable behaviours and employee part</w:t>
      </w:r>
      <w:r>
        <w:t>icipation</w:t>
      </w:r>
    </w:p>
    <w:p w:rsidR="004F79C1" w:rsidRDefault="00E05965">
      <w:pPr>
        <w:pStyle w:val="ListBullet"/>
        <w:spacing w:after="40"/>
        <w:ind w:left="403" w:hanging="202"/>
        <w:rPr>
          <w:rFonts w:hint="eastAsia"/>
        </w:rPr>
      </w:pPr>
      <w:r>
        <w:t>Developing a practical Green Office Sustainability Plan</w:t>
      </w:r>
    </w:p>
    <w:p w:rsidR="004F79C1" w:rsidRDefault="00E05965">
      <w:pPr>
        <w:pStyle w:val="ListBullet"/>
        <w:spacing w:after="40"/>
        <w:ind w:left="403" w:hanging="202"/>
        <w:rPr>
          <w:rFonts w:hint="eastAsia"/>
        </w:rPr>
      </w:pPr>
      <w:r>
        <w:t>Using case studies and practical exercises to translate sustainability principles into workplace action</w:t>
      </w:r>
    </w:p>
    <w:p w:rsidR="004F79C1" w:rsidRDefault="00E05965">
      <w:pPr>
        <w:pStyle w:val="Heading1"/>
        <w:spacing w:before="160" w:after="80"/>
      </w:pPr>
      <w:r>
        <w:t>Learning Objectives</w:t>
      </w:r>
    </w:p>
    <w:p w:rsidR="004F79C1" w:rsidRDefault="00E05965">
      <w:pPr>
        <w:pStyle w:val="ListBullet"/>
        <w:spacing w:after="40"/>
        <w:ind w:left="403" w:hanging="202"/>
        <w:rPr>
          <w:rFonts w:hint="eastAsia"/>
        </w:rPr>
      </w:pPr>
      <w:r>
        <w:t xml:space="preserve">Explain the principles and business benefits of green office </w:t>
      </w:r>
      <w:r>
        <w:t>management</w:t>
      </w:r>
    </w:p>
    <w:p w:rsidR="004F79C1" w:rsidRDefault="00E05965">
      <w:pPr>
        <w:pStyle w:val="ListBullet"/>
        <w:spacing w:after="40"/>
        <w:ind w:left="403" w:hanging="202"/>
        <w:rPr>
          <w:rFonts w:hint="eastAsia"/>
        </w:rPr>
      </w:pPr>
      <w:r>
        <w:t>Identify the major environmental aspects and sustainability opportunities within an office</w:t>
      </w:r>
    </w:p>
    <w:p w:rsidR="004F79C1" w:rsidRDefault="00E05965">
      <w:pPr>
        <w:pStyle w:val="ListBullet"/>
        <w:spacing w:after="40"/>
        <w:ind w:left="403" w:hanging="202"/>
        <w:rPr>
          <w:rFonts w:hint="eastAsia"/>
        </w:rPr>
      </w:pPr>
      <w:r>
        <w:t>Conduct a basic office sustainability audit</w:t>
      </w:r>
    </w:p>
    <w:p w:rsidR="004F79C1" w:rsidRDefault="00E05965">
      <w:pPr>
        <w:pStyle w:val="ListBullet"/>
        <w:spacing w:after="40"/>
        <w:ind w:left="403" w:hanging="202"/>
        <w:rPr>
          <w:rFonts w:hint="eastAsia"/>
        </w:rPr>
      </w:pPr>
      <w:r>
        <w:t>Develop practical strategies for improving energy efficiency</w:t>
      </w:r>
    </w:p>
    <w:p w:rsidR="004F79C1" w:rsidRDefault="00E05965">
      <w:pPr>
        <w:pStyle w:val="ListBullet"/>
        <w:spacing w:after="40"/>
        <w:ind w:left="403" w:hanging="202"/>
        <w:rPr>
          <w:rFonts w:hint="eastAsia"/>
        </w:rPr>
      </w:pPr>
      <w:r>
        <w:t>Reduce waste and establish effective recycling an</w:t>
      </w:r>
      <w:r>
        <w:t>d waste-management practices</w:t>
      </w:r>
    </w:p>
    <w:p w:rsidR="004F79C1" w:rsidRDefault="00E05965">
      <w:pPr>
        <w:pStyle w:val="ListBullet"/>
        <w:spacing w:after="40"/>
        <w:ind w:left="403" w:hanging="202"/>
        <w:rPr>
          <w:rFonts w:hint="eastAsia"/>
        </w:rPr>
      </w:pPr>
      <w:r>
        <w:t>Apply sustainable principles to procurement and supplier management</w:t>
      </w:r>
    </w:p>
    <w:p w:rsidR="004F79C1" w:rsidRDefault="00E05965">
      <w:pPr>
        <w:pStyle w:val="ListBullet"/>
        <w:spacing w:after="40"/>
        <w:ind w:left="403" w:hanging="202"/>
        <w:rPr>
          <w:rFonts w:hint="eastAsia"/>
        </w:rPr>
      </w:pPr>
      <w:r>
        <w:t>Develop approaches for promoting greener transportation and commuting</w:t>
      </w:r>
    </w:p>
    <w:p w:rsidR="004F79C1" w:rsidRDefault="00E05965">
      <w:pPr>
        <w:pStyle w:val="ListBullet"/>
        <w:spacing w:after="40"/>
        <w:ind w:left="403" w:hanging="202"/>
        <w:rPr>
          <w:rFonts w:hint="eastAsia"/>
        </w:rPr>
      </w:pPr>
      <w:r>
        <w:t>Encourage sustainable behaviours and employee engagement</w:t>
      </w:r>
    </w:p>
    <w:p w:rsidR="004F79C1" w:rsidRDefault="00E05965">
      <w:pPr>
        <w:pStyle w:val="ListBullet"/>
        <w:spacing w:after="40"/>
        <w:ind w:left="403" w:hanging="202"/>
        <w:rPr>
          <w:rFonts w:hint="eastAsia"/>
        </w:rPr>
      </w:pPr>
      <w:r>
        <w:t xml:space="preserve">Develop a practical </w:t>
      </w:r>
      <w:r>
        <w:t>sustainability improvement plan for their workplace</w:t>
      </w:r>
    </w:p>
    <w:p w:rsidR="004F79C1" w:rsidRDefault="00E05965">
      <w:pPr>
        <w:pStyle w:val="ListBullet"/>
        <w:spacing w:after="40"/>
        <w:ind w:left="403" w:hanging="202"/>
        <w:rPr>
          <w:rFonts w:hint="eastAsia"/>
        </w:rPr>
      </w:pPr>
      <w:r>
        <w:t>Identify opportunities to reduce environmental impact while improving operational efficiency</w:t>
      </w:r>
    </w:p>
    <w:p w:rsidR="004F79C1" w:rsidRDefault="00E05965">
      <w:pPr>
        <w:pStyle w:val="Heading1"/>
        <w:spacing w:before="160" w:after="80"/>
      </w:pPr>
      <w:r>
        <w:lastRenderedPageBreak/>
        <w:t>Who Should Attend</w:t>
      </w:r>
    </w:p>
    <w:p w:rsidR="004F79C1" w:rsidRDefault="00E05965">
      <w:pPr>
        <w:pStyle w:val="ListBullet"/>
        <w:spacing w:after="40"/>
        <w:ind w:left="403" w:hanging="202"/>
        <w:rPr>
          <w:rFonts w:hint="eastAsia"/>
        </w:rPr>
      </w:pPr>
      <w:r>
        <w:t>This course is suitable for professionals responsible for workplace operations, sustainabilit</w:t>
      </w:r>
      <w:r>
        <w:t>y, environmental performance and organisational improvement.</w:t>
      </w:r>
    </w:p>
    <w:p w:rsidR="004F79C1" w:rsidRDefault="00E05965">
      <w:pPr>
        <w:pStyle w:val="ListBullet"/>
        <w:spacing w:after="40"/>
        <w:ind w:left="403" w:hanging="202"/>
        <w:rPr>
          <w:rFonts w:hint="eastAsia"/>
        </w:rPr>
      </w:pPr>
      <w:r>
        <w:t>Sustainability and Environmental Professionals</w:t>
      </w:r>
    </w:p>
    <w:p w:rsidR="004F79C1" w:rsidRDefault="00E05965">
      <w:pPr>
        <w:pStyle w:val="ListBullet"/>
        <w:spacing w:after="40"/>
        <w:ind w:left="403" w:hanging="202"/>
        <w:rPr>
          <w:rFonts w:hint="eastAsia"/>
        </w:rPr>
      </w:pPr>
      <w:r>
        <w:t>Facilities and Office Managers</w:t>
      </w:r>
    </w:p>
    <w:p w:rsidR="004F79C1" w:rsidRDefault="00E05965">
      <w:pPr>
        <w:pStyle w:val="ListBullet"/>
        <w:spacing w:after="40"/>
        <w:ind w:left="403" w:hanging="202"/>
        <w:rPr>
          <w:rFonts w:hint="eastAsia"/>
        </w:rPr>
      </w:pPr>
      <w:r>
        <w:t>Energy and Utilities Professionals</w:t>
      </w:r>
    </w:p>
    <w:p w:rsidR="004F79C1" w:rsidRDefault="00E05965">
      <w:pPr>
        <w:pStyle w:val="ListBullet"/>
        <w:spacing w:after="40"/>
        <w:ind w:left="403" w:hanging="202"/>
        <w:rPr>
          <w:rFonts w:hint="eastAsia"/>
        </w:rPr>
      </w:pPr>
      <w:r>
        <w:t>Corporate Sustainability and CSR Professionals</w:t>
      </w:r>
    </w:p>
    <w:p w:rsidR="004F79C1" w:rsidRDefault="00E05965">
      <w:pPr>
        <w:pStyle w:val="ListBullet"/>
        <w:spacing w:after="40"/>
        <w:ind w:left="403" w:hanging="202"/>
        <w:rPr>
          <w:rFonts w:hint="eastAsia"/>
        </w:rPr>
      </w:pPr>
      <w:r>
        <w:t>HSE and Environmental Managers</w:t>
      </w:r>
    </w:p>
    <w:p w:rsidR="004F79C1" w:rsidRDefault="00E05965">
      <w:pPr>
        <w:pStyle w:val="ListBullet"/>
        <w:spacing w:after="40"/>
        <w:ind w:left="403" w:hanging="202"/>
        <w:rPr>
          <w:rFonts w:hint="eastAsia"/>
        </w:rPr>
      </w:pPr>
      <w:r>
        <w:t>Proc</w:t>
      </w:r>
      <w:r>
        <w:t>urement and Supply Chain Professionals</w:t>
      </w:r>
    </w:p>
    <w:p w:rsidR="004F79C1" w:rsidRDefault="00E05965">
      <w:pPr>
        <w:pStyle w:val="ListBullet"/>
        <w:spacing w:after="40"/>
        <w:ind w:left="403" w:hanging="202"/>
        <w:rPr>
          <w:rFonts w:hint="eastAsia"/>
        </w:rPr>
      </w:pPr>
      <w:r>
        <w:t>Government Officials and Policymakers</w:t>
      </w:r>
    </w:p>
    <w:p w:rsidR="004F79C1" w:rsidRDefault="00E05965">
      <w:pPr>
        <w:pStyle w:val="ListBullet"/>
        <w:spacing w:after="40"/>
        <w:ind w:left="403" w:hanging="202"/>
        <w:rPr>
          <w:rFonts w:hint="eastAsia"/>
        </w:rPr>
      </w:pPr>
      <w:r>
        <w:t>Business Leaders and Decision-Makers</w:t>
      </w:r>
    </w:p>
    <w:p w:rsidR="004F79C1" w:rsidRDefault="00E05965">
      <w:pPr>
        <w:pStyle w:val="ListBullet"/>
        <w:spacing w:after="40"/>
        <w:ind w:left="403" w:hanging="202"/>
        <w:rPr>
          <w:rFonts w:hint="eastAsia"/>
        </w:rPr>
      </w:pPr>
      <w:r>
        <w:t>Engineers and Technology Professionals</w:t>
      </w:r>
    </w:p>
    <w:p w:rsidR="004F79C1" w:rsidRDefault="00E05965">
      <w:pPr>
        <w:pStyle w:val="ListBullet"/>
        <w:spacing w:after="40"/>
        <w:ind w:left="403" w:hanging="202"/>
        <w:rPr>
          <w:rFonts w:hint="eastAsia"/>
        </w:rPr>
      </w:pPr>
      <w:r>
        <w:t>Administrative and Operations Professionals</w:t>
      </w:r>
    </w:p>
    <w:p w:rsidR="004F79C1" w:rsidRDefault="00E05965">
      <w:pPr>
        <w:pStyle w:val="ListBullet"/>
        <w:spacing w:after="40"/>
        <w:ind w:left="403" w:hanging="202"/>
        <w:rPr>
          <w:rFonts w:hint="eastAsia"/>
        </w:rPr>
      </w:pPr>
      <w:r>
        <w:t>Professionals responsible for workplace efficiency and sust</w:t>
      </w:r>
      <w:r>
        <w:t>ainability initiatives</w:t>
      </w:r>
    </w:p>
    <w:p w:rsidR="004F79C1" w:rsidRDefault="00E05965">
      <w:pPr>
        <w:pStyle w:val="Heading1"/>
        <w:spacing w:before="160" w:after="80"/>
      </w:pPr>
      <w:r>
        <w:t>Target Competencies</w:t>
      </w:r>
    </w:p>
    <w:p w:rsidR="004F79C1" w:rsidRDefault="00E05965">
      <w:pPr>
        <w:pStyle w:val="ListBullet"/>
        <w:spacing w:after="40"/>
        <w:ind w:left="403" w:hanging="202"/>
        <w:rPr>
          <w:rFonts w:hint="eastAsia"/>
        </w:rPr>
      </w:pPr>
      <w:r>
        <w:t>Explain the principles and business benefits of green office management</w:t>
      </w:r>
    </w:p>
    <w:p w:rsidR="004F79C1" w:rsidRDefault="00E05965">
      <w:pPr>
        <w:pStyle w:val="ListBullet"/>
        <w:spacing w:after="40"/>
        <w:ind w:left="403" w:hanging="202"/>
        <w:rPr>
          <w:rFonts w:hint="eastAsia"/>
        </w:rPr>
      </w:pPr>
      <w:r>
        <w:t>Identify the major environmental aspects and sustainability opportunities within an office</w:t>
      </w:r>
    </w:p>
    <w:p w:rsidR="004F79C1" w:rsidRDefault="00E05965">
      <w:pPr>
        <w:pStyle w:val="ListBullet"/>
        <w:spacing w:after="40"/>
        <w:ind w:left="403" w:hanging="202"/>
        <w:rPr>
          <w:rFonts w:hint="eastAsia"/>
        </w:rPr>
      </w:pPr>
      <w:r>
        <w:t>Conduct a basic office sustainability audit</w:t>
      </w:r>
    </w:p>
    <w:p w:rsidR="004F79C1" w:rsidRDefault="00E05965">
      <w:pPr>
        <w:pStyle w:val="ListBullet"/>
        <w:spacing w:after="40"/>
        <w:ind w:left="403" w:hanging="202"/>
        <w:rPr>
          <w:rFonts w:hint="eastAsia"/>
        </w:rPr>
      </w:pPr>
      <w:r>
        <w:t>Develo</w:t>
      </w:r>
      <w:r>
        <w:t>p practical strategies for improving energy efficiency</w:t>
      </w:r>
    </w:p>
    <w:p w:rsidR="004F79C1" w:rsidRDefault="00E05965">
      <w:pPr>
        <w:pStyle w:val="ListBullet"/>
        <w:spacing w:after="40"/>
        <w:ind w:left="403" w:hanging="202"/>
        <w:rPr>
          <w:rFonts w:hint="eastAsia"/>
        </w:rPr>
      </w:pPr>
      <w:r>
        <w:t>Reduce waste and establish effective recycling and waste-management practices</w:t>
      </w:r>
    </w:p>
    <w:p w:rsidR="004F79C1" w:rsidRDefault="00E05965">
      <w:pPr>
        <w:pStyle w:val="ListBullet"/>
        <w:spacing w:after="40"/>
        <w:ind w:left="403" w:hanging="202"/>
        <w:rPr>
          <w:rFonts w:hint="eastAsia"/>
        </w:rPr>
      </w:pPr>
      <w:r>
        <w:t>Apply sustainable principles to procurement and supplier management</w:t>
      </w:r>
    </w:p>
    <w:p w:rsidR="004F79C1" w:rsidRDefault="00E05965">
      <w:pPr>
        <w:pStyle w:val="ListBullet"/>
        <w:spacing w:after="40"/>
        <w:ind w:left="403" w:hanging="202"/>
        <w:rPr>
          <w:rFonts w:hint="eastAsia"/>
        </w:rPr>
      </w:pPr>
      <w:r>
        <w:t>Develop approaches for promoting greener transportation</w:t>
      </w:r>
      <w:r>
        <w:t xml:space="preserve"> and commuting</w:t>
      </w:r>
    </w:p>
    <w:p w:rsidR="004F79C1" w:rsidRDefault="00E05965">
      <w:pPr>
        <w:pStyle w:val="ListBullet"/>
        <w:spacing w:after="40"/>
        <w:ind w:left="403" w:hanging="202"/>
        <w:rPr>
          <w:rFonts w:hint="eastAsia"/>
        </w:rPr>
      </w:pPr>
      <w:r>
        <w:t>Encourage sustainable behaviours and employee engagement</w:t>
      </w:r>
    </w:p>
    <w:p w:rsidR="004F79C1" w:rsidRDefault="00E05965">
      <w:pPr>
        <w:pStyle w:val="ListBullet"/>
        <w:spacing w:after="40"/>
        <w:ind w:left="403" w:hanging="202"/>
        <w:rPr>
          <w:rFonts w:hint="eastAsia"/>
        </w:rPr>
      </w:pPr>
      <w:r>
        <w:t>Develop a practical sustainability improvement plan for their workplace</w:t>
      </w:r>
    </w:p>
    <w:p w:rsidR="004F79C1" w:rsidRDefault="00E05965">
      <w:pPr>
        <w:pStyle w:val="ListBullet"/>
        <w:spacing w:after="40"/>
        <w:ind w:left="403" w:hanging="202"/>
        <w:rPr>
          <w:rFonts w:hint="eastAsia"/>
        </w:rPr>
      </w:pPr>
      <w:r>
        <w:t>Identify opportunities to reduce environmental impact while improving operational efficiency</w:t>
      </w:r>
    </w:p>
    <w:p w:rsidR="004F79C1" w:rsidRDefault="00E05965">
      <w:pPr>
        <w:pStyle w:val="Heading1"/>
        <w:spacing w:before="160" w:after="80"/>
      </w:pPr>
      <w:r>
        <w:t>Course Outline</w:t>
      </w:r>
    </w:p>
    <w:p w:rsidR="004F79C1" w:rsidRDefault="00E05965">
      <w:pPr>
        <w:pStyle w:val="Heading2"/>
        <w:spacing w:before="160" w:after="80"/>
      </w:pPr>
      <w:r>
        <w:t>Green Office Foundations &amp; Sustainability Principles</w:t>
      </w:r>
    </w:p>
    <w:p w:rsidR="004F79C1" w:rsidRDefault="00E05965">
      <w:pPr>
        <w:pStyle w:val="ListBullet2"/>
        <w:spacing w:after="40"/>
        <w:ind w:left="662" w:hanging="202"/>
        <w:rPr>
          <w:rFonts w:hint="eastAsia"/>
        </w:rPr>
      </w:pPr>
      <w:r>
        <w:t>Introduction to Green Office Management</w:t>
      </w:r>
    </w:p>
    <w:p w:rsidR="004F79C1" w:rsidRDefault="00E05965">
      <w:pPr>
        <w:pStyle w:val="ListBullet2"/>
        <w:spacing w:after="40"/>
        <w:ind w:left="662" w:hanging="202"/>
        <w:rPr>
          <w:rFonts w:hint="eastAsia"/>
        </w:rPr>
      </w:pPr>
      <w:r>
        <w:t>Understanding sustainability in the workplace</w:t>
      </w:r>
    </w:p>
    <w:p w:rsidR="004F79C1" w:rsidRDefault="00E05965">
      <w:pPr>
        <w:pStyle w:val="ListBullet2"/>
        <w:spacing w:after="40"/>
        <w:ind w:left="662" w:hanging="202"/>
        <w:rPr>
          <w:rFonts w:hint="eastAsia"/>
        </w:rPr>
      </w:pPr>
      <w:r>
        <w:t>The business case for sustainable office practices</w:t>
      </w:r>
    </w:p>
    <w:p w:rsidR="004F79C1" w:rsidRDefault="00E05965">
      <w:pPr>
        <w:pStyle w:val="ListBullet2"/>
        <w:spacing w:after="40"/>
        <w:ind w:left="662" w:hanging="202"/>
        <w:rPr>
          <w:rFonts w:hint="eastAsia"/>
        </w:rPr>
      </w:pPr>
      <w:r>
        <w:t>Environmental, operational and financial benefits</w:t>
      </w:r>
    </w:p>
    <w:p w:rsidR="004F79C1" w:rsidRDefault="00E05965">
      <w:pPr>
        <w:pStyle w:val="ListBullet2"/>
        <w:spacing w:after="40"/>
        <w:ind w:left="662" w:hanging="202"/>
        <w:rPr>
          <w:rFonts w:hint="eastAsia"/>
        </w:rPr>
      </w:pPr>
      <w:r>
        <w:t>Identifying sign</w:t>
      </w:r>
      <w:r>
        <w:t>ificant environmental aspects</w:t>
      </w:r>
    </w:p>
    <w:p w:rsidR="004F79C1" w:rsidRDefault="00E05965">
      <w:pPr>
        <w:pStyle w:val="ListBullet2"/>
        <w:spacing w:after="40"/>
        <w:ind w:left="662" w:hanging="202"/>
        <w:rPr>
          <w:rFonts w:hint="eastAsia"/>
        </w:rPr>
      </w:pPr>
      <w:r>
        <w:t>Assessing current office sustainability performance</w:t>
      </w:r>
    </w:p>
    <w:p w:rsidR="004F79C1" w:rsidRDefault="00E05965">
      <w:pPr>
        <w:pStyle w:val="ListBullet2"/>
        <w:spacing w:after="40"/>
        <w:ind w:left="662" w:hanging="202"/>
        <w:rPr>
          <w:rFonts w:hint="eastAsia"/>
        </w:rPr>
      </w:pPr>
      <w:r>
        <w:t>Conducting a Green Office Sustainability Audit</w:t>
      </w:r>
    </w:p>
    <w:p w:rsidR="004F79C1" w:rsidRDefault="00E05965">
      <w:pPr>
        <w:pStyle w:val="ListBullet2"/>
        <w:spacing w:after="40"/>
        <w:ind w:left="662" w:hanging="202"/>
        <w:rPr>
          <w:rFonts w:hint="eastAsia"/>
        </w:rPr>
      </w:pPr>
      <w:r>
        <w:t>Identifying improvement opportunities</w:t>
      </w:r>
    </w:p>
    <w:p w:rsidR="004F79C1" w:rsidRDefault="00E05965">
      <w:pPr>
        <w:pStyle w:val="ListBullet2"/>
        <w:spacing w:after="40"/>
        <w:ind w:left="662" w:hanging="202"/>
        <w:rPr>
          <w:rFonts w:hint="eastAsia"/>
        </w:rPr>
      </w:pPr>
      <w:r>
        <w:t>Developing a Green Office Sustainability Plan</w:t>
      </w:r>
    </w:p>
    <w:p w:rsidR="004F79C1" w:rsidRDefault="00E05965">
      <w:pPr>
        <w:pStyle w:val="Heading2"/>
        <w:spacing w:before="160" w:after="80"/>
      </w:pPr>
      <w:r>
        <w:t>Energy Efficiency &amp; Environmental Performan</w:t>
      </w:r>
      <w:r>
        <w:t>ce</w:t>
      </w:r>
    </w:p>
    <w:p w:rsidR="004F79C1" w:rsidRDefault="00E05965">
      <w:pPr>
        <w:pStyle w:val="ListBullet2"/>
        <w:spacing w:after="40"/>
        <w:ind w:left="662" w:hanging="202"/>
        <w:rPr>
          <w:rFonts w:hint="eastAsia"/>
        </w:rPr>
      </w:pPr>
      <w:r>
        <w:t>Energy as a significant environmental aspect</w:t>
      </w:r>
    </w:p>
    <w:p w:rsidR="004F79C1" w:rsidRDefault="00E05965">
      <w:pPr>
        <w:pStyle w:val="ListBullet2"/>
        <w:spacing w:after="40"/>
        <w:ind w:left="662" w:hanging="202"/>
        <w:rPr>
          <w:rFonts w:hint="eastAsia"/>
        </w:rPr>
      </w:pPr>
      <w:r>
        <w:t>Understanding office energy consumption</w:t>
      </w:r>
    </w:p>
    <w:p w:rsidR="004F79C1" w:rsidRDefault="00E05965">
      <w:pPr>
        <w:pStyle w:val="ListBullet2"/>
        <w:spacing w:after="40"/>
        <w:ind w:left="662" w:hanging="202"/>
        <w:rPr>
          <w:rFonts w:hint="eastAsia"/>
        </w:rPr>
      </w:pPr>
      <w:r>
        <w:t>Identifying major sources of energy use</w:t>
      </w:r>
    </w:p>
    <w:p w:rsidR="004F79C1" w:rsidRDefault="00E05965">
      <w:pPr>
        <w:pStyle w:val="ListBullet2"/>
        <w:spacing w:after="40"/>
        <w:ind w:left="662" w:hanging="202"/>
        <w:rPr>
          <w:rFonts w:hint="eastAsia"/>
        </w:rPr>
      </w:pPr>
      <w:r>
        <w:t>Energy-efficiency opportunities in the workplace</w:t>
      </w:r>
    </w:p>
    <w:p w:rsidR="004F79C1" w:rsidRDefault="00E05965">
      <w:pPr>
        <w:pStyle w:val="ListBullet2"/>
        <w:spacing w:after="40"/>
        <w:ind w:left="662" w:hanging="202"/>
        <w:rPr>
          <w:rFonts w:hint="eastAsia"/>
        </w:rPr>
      </w:pPr>
      <w:r>
        <w:lastRenderedPageBreak/>
        <w:t>Reducing energy consumption and operating costs</w:t>
      </w:r>
    </w:p>
    <w:p w:rsidR="004F79C1" w:rsidRDefault="00E05965">
      <w:pPr>
        <w:pStyle w:val="ListBullet2"/>
        <w:spacing w:after="40"/>
        <w:ind w:left="662" w:hanging="202"/>
        <w:rPr>
          <w:rFonts w:hint="eastAsia"/>
        </w:rPr>
      </w:pPr>
      <w:r>
        <w:t xml:space="preserve">Energy-saving technologies and </w:t>
      </w:r>
      <w:r>
        <w:t>practices</w:t>
      </w:r>
    </w:p>
    <w:p w:rsidR="004F79C1" w:rsidRDefault="00E05965">
      <w:pPr>
        <w:pStyle w:val="ListBullet2"/>
        <w:spacing w:after="40"/>
        <w:ind w:left="662" w:hanging="202"/>
        <w:rPr>
          <w:rFonts w:hint="eastAsia"/>
        </w:rPr>
      </w:pPr>
      <w:r>
        <w:t>Employee behaviour and energy conservation</w:t>
      </w:r>
    </w:p>
    <w:p w:rsidR="004F79C1" w:rsidRDefault="00E05965">
      <w:pPr>
        <w:pStyle w:val="ListBullet2"/>
        <w:spacing w:after="40"/>
        <w:ind w:left="662" w:hanging="202"/>
        <w:rPr>
          <w:rFonts w:hint="eastAsia"/>
        </w:rPr>
      </w:pPr>
      <w:r>
        <w:t>Conducting a basic office energy audit</w:t>
      </w:r>
    </w:p>
    <w:p w:rsidR="004F79C1" w:rsidRDefault="00E05965">
      <w:pPr>
        <w:pStyle w:val="ListBullet2"/>
        <w:spacing w:after="40"/>
        <w:ind w:left="662" w:hanging="202"/>
        <w:rPr>
          <w:rFonts w:hint="eastAsia"/>
        </w:rPr>
      </w:pPr>
      <w:r>
        <w:t>Establishing energy-efficiency targets and measures</w:t>
      </w:r>
    </w:p>
    <w:p w:rsidR="004F79C1" w:rsidRDefault="00E05965">
      <w:pPr>
        <w:pStyle w:val="ListBullet2"/>
        <w:spacing w:after="40"/>
        <w:ind w:left="662" w:hanging="202"/>
        <w:rPr>
          <w:rFonts w:hint="eastAsia"/>
        </w:rPr>
      </w:pPr>
      <w:r>
        <w:t>Case studies of successful energy-efficiency initiatives</w:t>
      </w:r>
    </w:p>
    <w:p w:rsidR="004F79C1" w:rsidRDefault="00E05965">
      <w:pPr>
        <w:pStyle w:val="Heading2"/>
        <w:spacing w:before="160" w:after="80"/>
      </w:pPr>
      <w:r>
        <w:t>Waste Management – Turning Waste into Opportunity</w:t>
      </w:r>
    </w:p>
    <w:p w:rsidR="004F79C1" w:rsidRDefault="00E05965">
      <w:pPr>
        <w:pStyle w:val="ListBullet2"/>
        <w:spacing w:after="40"/>
        <w:ind w:left="662" w:hanging="202"/>
        <w:rPr>
          <w:rFonts w:hint="eastAsia"/>
        </w:rPr>
      </w:pPr>
      <w:r>
        <w:t>Under</w:t>
      </w:r>
      <w:r>
        <w:t>standing workplace waste streams</w:t>
      </w:r>
    </w:p>
    <w:p w:rsidR="004F79C1" w:rsidRDefault="00E05965">
      <w:pPr>
        <w:pStyle w:val="ListBullet2"/>
        <w:spacing w:after="40"/>
        <w:ind w:left="662" w:hanging="202"/>
        <w:rPr>
          <w:rFonts w:hint="eastAsia"/>
        </w:rPr>
      </w:pPr>
      <w:r>
        <w:t>Waste reduction principles</w:t>
      </w:r>
    </w:p>
    <w:p w:rsidR="004F79C1" w:rsidRDefault="00E05965">
      <w:pPr>
        <w:pStyle w:val="ListBullet2"/>
        <w:spacing w:after="40"/>
        <w:ind w:left="662" w:hanging="202"/>
        <w:rPr>
          <w:rFonts w:hint="eastAsia"/>
        </w:rPr>
      </w:pPr>
      <w:r>
        <w:t>The waste hierarchy</w:t>
      </w:r>
    </w:p>
    <w:p w:rsidR="004F79C1" w:rsidRDefault="00E05965">
      <w:pPr>
        <w:pStyle w:val="ListBullet2"/>
        <w:spacing w:after="40"/>
        <w:ind w:left="662" w:hanging="202"/>
        <w:rPr>
          <w:rFonts w:hint="eastAsia"/>
        </w:rPr>
      </w:pPr>
      <w:r>
        <w:t>Reducing waste at source</w:t>
      </w:r>
    </w:p>
    <w:p w:rsidR="004F79C1" w:rsidRDefault="00E05965">
      <w:pPr>
        <w:pStyle w:val="ListBullet2"/>
        <w:spacing w:after="40"/>
        <w:ind w:left="662" w:hanging="202"/>
        <w:rPr>
          <w:rFonts w:hint="eastAsia"/>
        </w:rPr>
      </w:pPr>
      <w:r>
        <w:t>Developing an effective waste-reduction plan</w:t>
      </w:r>
    </w:p>
    <w:p w:rsidR="004F79C1" w:rsidRDefault="00E05965">
      <w:pPr>
        <w:pStyle w:val="ListBullet2"/>
        <w:spacing w:after="40"/>
        <w:ind w:left="662" w:hanging="202"/>
        <w:rPr>
          <w:rFonts w:hint="eastAsia"/>
        </w:rPr>
      </w:pPr>
      <w:r>
        <w:t>Establishing workplace recycling programmes</w:t>
      </w:r>
    </w:p>
    <w:p w:rsidR="004F79C1" w:rsidRDefault="00E05965">
      <w:pPr>
        <w:pStyle w:val="ListBullet2"/>
        <w:spacing w:after="40"/>
        <w:ind w:left="662" w:hanging="202"/>
        <w:rPr>
          <w:rFonts w:hint="eastAsia"/>
        </w:rPr>
      </w:pPr>
      <w:r>
        <w:t>Managing paper, plastics, packaging and electronic waste</w:t>
      </w:r>
    </w:p>
    <w:p w:rsidR="004F79C1" w:rsidRDefault="00E05965">
      <w:pPr>
        <w:pStyle w:val="ListBullet2"/>
        <w:spacing w:after="40"/>
        <w:ind w:left="662" w:hanging="202"/>
        <w:rPr>
          <w:rFonts w:hint="eastAsia"/>
        </w:rPr>
      </w:pPr>
      <w:r>
        <w:t>Recycling and reuse opportunities</w:t>
      </w:r>
    </w:p>
    <w:p w:rsidR="004F79C1" w:rsidRDefault="00E05965">
      <w:pPr>
        <w:pStyle w:val="ListBullet2"/>
        <w:spacing w:after="40"/>
        <w:ind w:left="662" w:hanging="202"/>
        <w:rPr>
          <w:rFonts w:hint="eastAsia"/>
        </w:rPr>
      </w:pPr>
      <w:r>
        <w:t>Composting and other waste-reduction approaches</w:t>
      </w:r>
    </w:p>
    <w:p w:rsidR="004F79C1" w:rsidRDefault="00E05965">
      <w:pPr>
        <w:pStyle w:val="ListBullet2"/>
        <w:spacing w:after="40"/>
        <w:ind w:left="662" w:hanging="202"/>
        <w:rPr>
          <w:rFonts w:hint="eastAsia"/>
        </w:rPr>
      </w:pPr>
      <w:r>
        <w:t>Measuring and monitoring waste performance</w:t>
      </w:r>
    </w:p>
    <w:p w:rsidR="004F79C1" w:rsidRDefault="00E05965">
      <w:pPr>
        <w:pStyle w:val="ListBullet2"/>
        <w:spacing w:after="40"/>
        <w:ind w:left="662" w:hanging="202"/>
        <w:rPr>
          <w:rFonts w:hint="eastAsia"/>
        </w:rPr>
      </w:pPr>
      <w:r>
        <w:t>Case studies of successful waste-reduction initiatives</w:t>
      </w:r>
    </w:p>
    <w:p w:rsidR="004F79C1" w:rsidRDefault="00E05965">
      <w:pPr>
        <w:pStyle w:val="Heading2"/>
        <w:spacing w:before="160" w:after="80"/>
      </w:pPr>
      <w:r>
        <w:t>Green Procurement &amp; Sustainable Supply Chains</w:t>
      </w:r>
    </w:p>
    <w:p w:rsidR="004F79C1" w:rsidRDefault="00E05965">
      <w:pPr>
        <w:pStyle w:val="ListBullet2"/>
        <w:spacing w:after="40"/>
        <w:ind w:left="662" w:hanging="202"/>
        <w:rPr>
          <w:rFonts w:hint="eastAsia"/>
        </w:rPr>
      </w:pPr>
      <w:r>
        <w:t>Introduction to sustainable pr</w:t>
      </w:r>
      <w:r>
        <w:t>ocurement</w:t>
      </w:r>
    </w:p>
    <w:p w:rsidR="004F79C1" w:rsidRDefault="00E05965">
      <w:pPr>
        <w:pStyle w:val="ListBullet2"/>
        <w:spacing w:after="40"/>
        <w:ind w:left="662" w:hanging="202"/>
        <w:rPr>
          <w:rFonts w:hint="eastAsia"/>
        </w:rPr>
      </w:pPr>
      <w:r>
        <w:t>Understanding the environmental impact of purchasing decisions</w:t>
      </w:r>
    </w:p>
    <w:p w:rsidR="004F79C1" w:rsidRDefault="00E05965">
      <w:pPr>
        <w:pStyle w:val="ListBullet2"/>
        <w:spacing w:after="40"/>
        <w:ind w:left="662" w:hanging="202"/>
        <w:rPr>
          <w:rFonts w:hint="eastAsia"/>
        </w:rPr>
      </w:pPr>
      <w:r>
        <w:t>Identifying sustainable products and services</w:t>
      </w:r>
    </w:p>
    <w:p w:rsidR="004F79C1" w:rsidRDefault="00E05965">
      <w:pPr>
        <w:pStyle w:val="ListBullet2"/>
        <w:spacing w:after="40"/>
        <w:ind w:left="662" w:hanging="202"/>
        <w:rPr>
          <w:rFonts w:hint="eastAsia"/>
        </w:rPr>
      </w:pPr>
      <w:r>
        <w:t>Supplier sustainability considerations</w:t>
      </w:r>
    </w:p>
    <w:p w:rsidR="004F79C1" w:rsidRDefault="00E05965">
      <w:pPr>
        <w:pStyle w:val="ListBullet2"/>
        <w:spacing w:after="40"/>
        <w:ind w:left="662" w:hanging="202"/>
        <w:rPr>
          <w:rFonts w:hint="eastAsia"/>
        </w:rPr>
      </w:pPr>
      <w:r>
        <w:t>Developing sustainable procurement criteria</w:t>
      </w:r>
    </w:p>
    <w:p w:rsidR="004F79C1" w:rsidRDefault="00E05965">
      <w:pPr>
        <w:pStyle w:val="ListBullet2"/>
        <w:spacing w:after="40"/>
        <w:ind w:left="662" w:hanging="202"/>
        <w:rPr>
          <w:rFonts w:hint="eastAsia"/>
        </w:rPr>
      </w:pPr>
      <w:r>
        <w:t>Evaluating and selecting environmentally responsible s</w:t>
      </w:r>
      <w:r>
        <w:t>uppliers</w:t>
      </w:r>
    </w:p>
    <w:p w:rsidR="004F79C1" w:rsidRDefault="00E05965">
      <w:pPr>
        <w:pStyle w:val="ListBullet2"/>
        <w:spacing w:after="40"/>
        <w:ind w:left="662" w:hanging="202"/>
        <w:rPr>
          <w:rFonts w:hint="eastAsia"/>
        </w:rPr>
      </w:pPr>
      <w:r>
        <w:t>Developing a sustainable procurement policy</w:t>
      </w:r>
    </w:p>
    <w:p w:rsidR="004F79C1" w:rsidRDefault="00E05965">
      <w:pPr>
        <w:pStyle w:val="ListBullet2"/>
        <w:spacing w:after="40"/>
        <w:ind w:left="662" w:hanging="202"/>
        <w:rPr>
          <w:rFonts w:hint="eastAsia"/>
        </w:rPr>
      </w:pPr>
      <w:r>
        <w:t>Managing supplier relationships and expectations</w:t>
      </w:r>
    </w:p>
    <w:p w:rsidR="004F79C1" w:rsidRDefault="00E05965">
      <w:pPr>
        <w:pStyle w:val="ListBullet2"/>
        <w:spacing w:after="40"/>
        <w:ind w:left="662" w:hanging="202"/>
        <w:rPr>
          <w:rFonts w:hint="eastAsia"/>
        </w:rPr>
      </w:pPr>
      <w:r>
        <w:t>Reducing packaging and unnecessary consumption</w:t>
      </w:r>
    </w:p>
    <w:p w:rsidR="004F79C1" w:rsidRDefault="00E05965">
      <w:pPr>
        <w:pStyle w:val="ListBullet2"/>
        <w:spacing w:after="40"/>
        <w:ind w:left="662" w:hanging="202"/>
        <w:rPr>
          <w:rFonts w:hint="eastAsia"/>
        </w:rPr>
      </w:pPr>
      <w:r>
        <w:t>Integrating sustainability into purchasing decisions</w:t>
      </w:r>
    </w:p>
    <w:p w:rsidR="004F79C1" w:rsidRDefault="00E05965">
      <w:pPr>
        <w:pStyle w:val="ListBullet2"/>
        <w:spacing w:after="40"/>
        <w:ind w:left="662" w:hanging="202"/>
        <w:rPr>
          <w:rFonts w:hint="eastAsia"/>
        </w:rPr>
      </w:pPr>
      <w:r>
        <w:t>Case studies of successful green procurement initiativ</w:t>
      </w:r>
      <w:r>
        <w:t>es</w:t>
      </w:r>
    </w:p>
    <w:p w:rsidR="004F79C1" w:rsidRDefault="00E05965">
      <w:pPr>
        <w:pStyle w:val="Heading2"/>
        <w:spacing w:before="160" w:after="80"/>
      </w:pPr>
      <w:r>
        <w:t>Green Transportation, Commuting &amp; Workplace Practices</w:t>
      </w:r>
    </w:p>
    <w:p w:rsidR="004F79C1" w:rsidRDefault="00E05965">
      <w:pPr>
        <w:pStyle w:val="ListBullet2"/>
        <w:spacing w:after="40"/>
        <w:ind w:left="662" w:hanging="202"/>
        <w:rPr>
          <w:rFonts w:hint="eastAsia"/>
        </w:rPr>
      </w:pPr>
      <w:r>
        <w:t>Understanding the environmental impact of transportation</w:t>
      </w:r>
    </w:p>
    <w:p w:rsidR="004F79C1" w:rsidRDefault="00E05965">
      <w:pPr>
        <w:pStyle w:val="ListBullet2"/>
        <w:spacing w:after="40"/>
        <w:ind w:left="662" w:hanging="202"/>
        <w:rPr>
          <w:rFonts w:hint="eastAsia"/>
        </w:rPr>
      </w:pPr>
      <w:r>
        <w:t>Green transportation principles</w:t>
      </w:r>
    </w:p>
    <w:p w:rsidR="004F79C1" w:rsidRDefault="00E05965">
      <w:pPr>
        <w:pStyle w:val="ListBullet2"/>
        <w:spacing w:after="40"/>
        <w:ind w:left="662" w:hanging="202"/>
        <w:rPr>
          <w:rFonts w:hint="eastAsia"/>
        </w:rPr>
      </w:pPr>
      <w:r>
        <w:t>Sustainable commuting options</w:t>
      </w:r>
    </w:p>
    <w:p w:rsidR="004F79C1" w:rsidRDefault="00E05965">
      <w:pPr>
        <w:pStyle w:val="ListBullet2"/>
        <w:spacing w:after="40"/>
        <w:ind w:left="662" w:hanging="202"/>
        <w:rPr>
          <w:rFonts w:hint="eastAsia"/>
        </w:rPr>
      </w:pPr>
      <w:r>
        <w:t>Encouraging public transport, cycling, walking and car-sharing</w:t>
      </w:r>
    </w:p>
    <w:p w:rsidR="004F79C1" w:rsidRDefault="00E05965">
      <w:pPr>
        <w:pStyle w:val="ListBullet2"/>
        <w:spacing w:after="40"/>
        <w:ind w:left="662" w:hanging="202"/>
        <w:rPr>
          <w:rFonts w:hint="eastAsia"/>
        </w:rPr>
      </w:pPr>
      <w:r>
        <w:t>Supporting lower-</w:t>
      </w:r>
      <w:r>
        <w:t>impact business travel</w:t>
      </w:r>
    </w:p>
    <w:p w:rsidR="004F79C1" w:rsidRDefault="00E05965">
      <w:pPr>
        <w:pStyle w:val="ListBullet2"/>
        <w:spacing w:after="40"/>
        <w:ind w:left="662" w:hanging="202"/>
        <w:rPr>
          <w:rFonts w:hint="eastAsia"/>
        </w:rPr>
      </w:pPr>
      <w:r>
        <w:t>Developing a Green Transportation Plan</w:t>
      </w:r>
    </w:p>
    <w:p w:rsidR="004F79C1" w:rsidRDefault="00E05965">
      <w:pPr>
        <w:pStyle w:val="ListBullet2"/>
        <w:spacing w:after="40"/>
        <w:ind w:left="662" w:hanging="202"/>
        <w:rPr>
          <w:rFonts w:hint="eastAsia"/>
        </w:rPr>
      </w:pPr>
      <w:r>
        <w:t>Employee engagement in sustainable transportation</w:t>
      </w:r>
    </w:p>
    <w:p w:rsidR="004F79C1" w:rsidRDefault="00E05965">
      <w:pPr>
        <w:pStyle w:val="ListBullet2"/>
        <w:spacing w:after="40"/>
        <w:ind w:left="662" w:hanging="202"/>
        <w:rPr>
          <w:rFonts w:hint="eastAsia"/>
        </w:rPr>
      </w:pPr>
      <w:r>
        <w:t>Case studies of successful green transportation programmes</w:t>
      </w:r>
    </w:p>
    <w:p w:rsidR="004F79C1" w:rsidRDefault="00E05965">
      <w:pPr>
        <w:pStyle w:val="Heading2"/>
        <w:spacing w:before="160" w:after="80"/>
      </w:pPr>
      <w:r>
        <w:t>Sustainable Behaviour &amp; Employee Engagement</w:t>
      </w:r>
    </w:p>
    <w:p w:rsidR="004F79C1" w:rsidRDefault="00E05965">
      <w:pPr>
        <w:pStyle w:val="ListBullet2"/>
        <w:spacing w:after="40"/>
        <w:ind w:left="662" w:hanging="202"/>
        <w:rPr>
          <w:rFonts w:hint="eastAsia"/>
        </w:rPr>
      </w:pPr>
      <w:r>
        <w:t xml:space="preserve">Understanding behavioural change and </w:t>
      </w:r>
      <w:r>
        <w:t>sustainability</w:t>
      </w:r>
    </w:p>
    <w:p w:rsidR="004F79C1" w:rsidRDefault="00E05965">
      <w:pPr>
        <w:pStyle w:val="ListBullet2"/>
        <w:spacing w:after="40"/>
        <w:ind w:left="662" w:hanging="202"/>
        <w:rPr>
          <w:rFonts w:hint="eastAsia"/>
        </w:rPr>
      </w:pPr>
      <w:r>
        <w:t>Creating a culture of environmental responsibility</w:t>
      </w:r>
    </w:p>
    <w:p w:rsidR="004F79C1" w:rsidRDefault="00E05965">
      <w:pPr>
        <w:pStyle w:val="ListBullet2"/>
        <w:spacing w:after="40"/>
        <w:ind w:left="662" w:hanging="202"/>
        <w:rPr>
          <w:rFonts w:hint="eastAsia"/>
        </w:rPr>
      </w:pPr>
      <w:r>
        <w:t>Communicating sustainability objectives effectively</w:t>
      </w:r>
    </w:p>
    <w:p w:rsidR="004F79C1" w:rsidRDefault="00E05965">
      <w:pPr>
        <w:pStyle w:val="ListBullet2"/>
        <w:spacing w:after="40"/>
        <w:ind w:left="662" w:hanging="202"/>
        <w:rPr>
          <w:rFonts w:hint="eastAsia"/>
        </w:rPr>
      </w:pPr>
      <w:r>
        <w:lastRenderedPageBreak/>
        <w:t>Engaging employees in green initiatives</w:t>
      </w:r>
    </w:p>
    <w:p w:rsidR="004F79C1" w:rsidRDefault="00E05965">
      <w:pPr>
        <w:pStyle w:val="ListBullet2"/>
        <w:spacing w:after="40"/>
        <w:ind w:left="662" w:hanging="202"/>
        <w:rPr>
          <w:rFonts w:hint="eastAsia"/>
        </w:rPr>
      </w:pPr>
      <w:r>
        <w:t>Overcoming resistance to behavioural change</w:t>
      </w:r>
    </w:p>
    <w:p w:rsidR="004F79C1" w:rsidRDefault="00E05965">
      <w:pPr>
        <w:pStyle w:val="ListBullet2"/>
        <w:spacing w:after="40"/>
        <w:ind w:left="662" w:hanging="202"/>
        <w:rPr>
          <w:rFonts w:hint="eastAsia"/>
        </w:rPr>
      </w:pPr>
      <w:r>
        <w:t>Developing sustainability awareness campaigns</w:t>
      </w:r>
    </w:p>
    <w:p w:rsidR="004F79C1" w:rsidRDefault="00E05965">
      <w:pPr>
        <w:pStyle w:val="ListBullet2"/>
        <w:spacing w:after="40"/>
        <w:ind w:left="662" w:hanging="202"/>
        <w:rPr>
          <w:rFonts w:hint="eastAsia"/>
        </w:rPr>
      </w:pPr>
      <w:r>
        <w:t>Encourag</w:t>
      </w:r>
      <w:r>
        <w:t>ing employee ownership and participation</w:t>
      </w:r>
    </w:p>
    <w:p w:rsidR="004F79C1" w:rsidRDefault="00E05965">
      <w:pPr>
        <w:pStyle w:val="ListBullet2"/>
        <w:spacing w:after="40"/>
        <w:ind w:left="662" w:hanging="202"/>
        <w:rPr>
          <w:rFonts w:hint="eastAsia"/>
        </w:rPr>
      </w:pPr>
      <w:r>
        <w:t>Recognising and reinforcing sustainable behaviours</w:t>
      </w:r>
    </w:p>
    <w:p w:rsidR="004F79C1" w:rsidRDefault="00E05965">
      <w:pPr>
        <w:pStyle w:val="ListBullet2"/>
        <w:spacing w:after="40"/>
        <w:ind w:left="662" w:hanging="202"/>
        <w:rPr>
          <w:rFonts w:hint="eastAsia"/>
        </w:rPr>
      </w:pPr>
      <w:r>
        <w:t>Leadership's role in creating a sustainable workplace</w:t>
      </w:r>
    </w:p>
    <w:p w:rsidR="004F79C1" w:rsidRDefault="00E05965">
      <w:pPr>
        <w:pStyle w:val="Heading2"/>
        <w:spacing w:before="160" w:after="80"/>
      </w:pPr>
      <w:r>
        <w:t>Measuring Performance &amp; Continuous Improvement</w:t>
      </w:r>
    </w:p>
    <w:p w:rsidR="004F79C1" w:rsidRDefault="00E05965">
      <w:pPr>
        <w:pStyle w:val="ListBullet2"/>
        <w:spacing w:after="40"/>
        <w:ind w:left="662" w:hanging="202"/>
        <w:rPr>
          <w:rFonts w:hint="eastAsia"/>
        </w:rPr>
      </w:pPr>
      <w:r>
        <w:t>Establishing sustainability objectives and targets</w:t>
      </w:r>
    </w:p>
    <w:p w:rsidR="004F79C1" w:rsidRDefault="00E05965">
      <w:pPr>
        <w:pStyle w:val="ListBullet2"/>
        <w:spacing w:after="40"/>
        <w:ind w:left="662" w:hanging="202"/>
        <w:rPr>
          <w:rFonts w:hint="eastAsia"/>
        </w:rPr>
      </w:pPr>
      <w:r>
        <w:t xml:space="preserve">Selecting </w:t>
      </w:r>
      <w:r>
        <w:t>appropriate environmental KPIs</w:t>
      </w:r>
    </w:p>
    <w:p w:rsidR="004F79C1" w:rsidRDefault="00E05965">
      <w:pPr>
        <w:pStyle w:val="ListBullet2"/>
        <w:spacing w:after="40"/>
        <w:ind w:left="662" w:hanging="202"/>
        <w:rPr>
          <w:rFonts w:hint="eastAsia"/>
        </w:rPr>
      </w:pPr>
      <w:r>
        <w:t>Measuring energy, waste and resource performance</w:t>
      </w:r>
    </w:p>
    <w:p w:rsidR="004F79C1" w:rsidRDefault="00E05965">
      <w:pPr>
        <w:pStyle w:val="ListBullet2"/>
        <w:spacing w:after="40"/>
        <w:ind w:left="662" w:hanging="202"/>
        <w:rPr>
          <w:rFonts w:hint="eastAsia"/>
        </w:rPr>
      </w:pPr>
      <w:r>
        <w:t>Developing sustainability dashboards and reports</w:t>
      </w:r>
    </w:p>
    <w:p w:rsidR="004F79C1" w:rsidRDefault="00E05965">
      <w:pPr>
        <w:pStyle w:val="ListBullet2"/>
        <w:spacing w:after="40"/>
        <w:ind w:left="662" w:hanging="202"/>
        <w:rPr>
          <w:rFonts w:hint="eastAsia"/>
        </w:rPr>
      </w:pPr>
      <w:r>
        <w:t>Monitoring progress against targets</w:t>
      </w:r>
    </w:p>
    <w:p w:rsidR="004F79C1" w:rsidRDefault="00E05965">
      <w:pPr>
        <w:pStyle w:val="ListBullet2"/>
        <w:spacing w:after="40"/>
        <w:ind w:left="662" w:hanging="202"/>
        <w:rPr>
          <w:rFonts w:hint="eastAsia"/>
        </w:rPr>
      </w:pPr>
      <w:r>
        <w:t>Identifying corrective and improvement actions</w:t>
      </w:r>
    </w:p>
    <w:p w:rsidR="004F79C1" w:rsidRDefault="00E05965">
      <w:pPr>
        <w:pStyle w:val="ListBullet2"/>
        <w:spacing w:after="40"/>
        <w:ind w:left="662" w:hanging="202"/>
        <w:rPr>
          <w:rFonts w:hint="eastAsia"/>
        </w:rPr>
      </w:pPr>
      <w:r>
        <w:t>Continuous improvement principles</w:t>
      </w:r>
    </w:p>
    <w:p w:rsidR="004F79C1" w:rsidRDefault="00E05965">
      <w:pPr>
        <w:pStyle w:val="ListBullet2"/>
        <w:spacing w:after="40"/>
        <w:ind w:left="662" w:hanging="202"/>
        <w:rPr>
          <w:rFonts w:hint="eastAsia"/>
        </w:rPr>
      </w:pPr>
      <w:r>
        <w:t xml:space="preserve">Reviewing </w:t>
      </w:r>
      <w:r>
        <w:t>the effectiveness of sustainability initiatives</w:t>
      </w:r>
    </w:p>
    <w:p w:rsidR="004F79C1" w:rsidRDefault="00E05965">
      <w:pPr>
        <w:pStyle w:val="ListBullet2"/>
        <w:spacing w:after="40"/>
        <w:ind w:left="662" w:hanging="202"/>
        <w:rPr>
          <w:rFonts w:hint="eastAsia"/>
        </w:rPr>
      </w:pPr>
      <w:r>
        <w:t>Developing a practical Green Office Action Plan</w:t>
      </w:r>
    </w:p>
    <w:p w:rsidR="004F79C1" w:rsidRDefault="00E05965">
      <w:pPr>
        <w:pStyle w:val="ListBullet2"/>
        <w:spacing w:after="40"/>
        <w:ind w:left="662" w:hanging="202"/>
        <w:rPr>
          <w:rFonts w:hint="eastAsia"/>
        </w:rPr>
      </w:pPr>
      <w:r>
        <w:t>Personal and organisational commitments for implementation</w:t>
      </w:r>
    </w:p>
    <w:p w:rsidR="004F79C1" w:rsidRDefault="00E05965">
      <w:pPr>
        <w:pStyle w:val="Heading1"/>
        <w:spacing w:before="160" w:after="80"/>
      </w:pPr>
      <w:r>
        <w:t>Practical Activities / Case Studies</w:t>
      </w:r>
    </w:p>
    <w:p w:rsidR="004F79C1" w:rsidRDefault="00E05965">
      <w:pPr>
        <w:pStyle w:val="ListBullet"/>
        <w:spacing w:after="40"/>
        <w:ind w:left="403" w:hanging="202"/>
        <w:rPr>
          <w:rFonts w:hint="eastAsia"/>
        </w:rPr>
      </w:pPr>
      <w:r>
        <w:t>Throughout the programme, participants can work through practical</w:t>
      </w:r>
      <w:r>
        <w:t xml:space="preserve"> exercises including:</w:t>
      </w:r>
    </w:p>
    <w:p w:rsidR="004F79C1" w:rsidRDefault="00E05965">
      <w:pPr>
        <w:pStyle w:val="ListBullet"/>
        <w:spacing w:after="40"/>
        <w:ind w:left="403" w:hanging="202"/>
        <w:rPr>
          <w:rFonts w:hint="eastAsia"/>
        </w:rPr>
      </w:pPr>
      <w:r>
        <w:t>Green Office Sustainability Audit</w:t>
      </w:r>
    </w:p>
    <w:p w:rsidR="004F79C1" w:rsidRDefault="00E05965">
      <w:pPr>
        <w:pStyle w:val="ListBullet"/>
        <w:spacing w:after="40"/>
        <w:ind w:left="403" w:hanging="202"/>
        <w:rPr>
          <w:rFonts w:hint="eastAsia"/>
        </w:rPr>
      </w:pPr>
      <w:r>
        <w:t>Energy-efficiency assessment</w:t>
      </w:r>
    </w:p>
    <w:p w:rsidR="004F79C1" w:rsidRDefault="00E05965">
      <w:pPr>
        <w:pStyle w:val="ListBullet"/>
        <w:spacing w:after="40"/>
        <w:ind w:left="403" w:hanging="202"/>
        <w:rPr>
          <w:rFonts w:hint="eastAsia"/>
        </w:rPr>
      </w:pPr>
      <w:r>
        <w:t>Waste-reduction opportunity analysis</w:t>
      </w:r>
    </w:p>
    <w:p w:rsidR="004F79C1" w:rsidRDefault="00E05965">
      <w:pPr>
        <w:pStyle w:val="ListBullet"/>
        <w:spacing w:after="40"/>
        <w:ind w:left="403" w:hanging="202"/>
        <w:rPr>
          <w:rFonts w:hint="eastAsia"/>
        </w:rPr>
      </w:pPr>
      <w:r>
        <w:t>Sustainable procurement assessment</w:t>
      </w:r>
    </w:p>
    <w:p w:rsidR="004F79C1" w:rsidRDefault="00E05965">
      <w:pPr>
        <w:pStyle w:val="ListBullet"/>
        <w:spacing w:after="40"/>
        <w:ind w:left="403" w:hanging="202"/>
        <w:rPr>
          <w:rFonts w:hint="eastAsia"/>
        </w:rPr>
      </w:pPr>
      <w:r>
        <w:t>Green transportation planning exercise</w:t>
      </w:r>
    </w:p>
    <w:p w:rsidR="004F79C1" w:rsidRDefault="00E05965">
      <w:pPr>
        <w:pStyle w:val="ListBullet"/>
        <w:spacing w:after="40"/>
        <w:ind w:left="403" w:hanging="202"/>
        <w:rPr>
          <w:rFonts w:hint="eastAsia"/>
        </w:rPr>
      </w:pPr>
      <w:r>
        <w:t>Employee sustainability engagement exercise</w:t>
      </w:r>
    </w:p>
    <w:p w:rsidR="004F79C1" w:rsidRDefault="00E05965">
      <w:pPr>
        <w:pStyle w:val="ListBullet"/>
        <w:spacing w:after="40"/>
        <w:ind w:left="403" w:hanging="202"/>
        <w:rPr>
          <w:rFonts w:hint="eastAsia"/>
        </w:rPr>
      </w:pPr>
      <w:r>
        <w:t xml:space="preserve">Sustainability </w:t>
      </w:r>
      <w:r>
        <w:t>KPI development</w:t>
      </w:r>
    </w:p>
    <w:p w:rsidR="004F79C1" w:rsidRDefault="00E05965">
      <w:pPr>
        <w:pStyle w:val="ListBullet"/>
        <w:spacing w:after="40"/>
        <w:ind w:left="403" w:hanging="202"/>
        <w:rPr>
          <w:rFonts w:hint="eastAsia"/>
        </w:rPr>
      </w:pPr>
      <w:r>
        <w:t>Green Office Sustainability Action Plan</w:t>
      </w:r>
    </w:p>
    <w:p w:rsidR="004F79C1" w:rsidRDefault="00E05965">
      <w:pPr>
        <w:pStyle w:val="Heading1"/>
        <w:spacing w:before="160" w:after="80"/>
      </w:pPr>
      <w:r>
        <w:t>Learning Methodology</w:t>
      </w:r>
    </w:p>
    <w:p w:rsidR="004F79C1" w:rsidRDefault="00E05965">
      <w:pPr>
        <w:pStyle w:val="ListBullet"/>
        <w:spacing w:after="40"/>
        <w:ind w:left="403" w:hanging="202"/>
        <w:rPr>
          <w:rFonts w:hint="eastAsia"/>
        </w:rPr>
      </w:pPr>
      <w:r>
        <w:t>Instructor-Led Presentations</w:t>
      </w:r>
    </w:p>
    <w:p w:rsidR="004F79C1" w:rsidRDefault="00E05965">
      <w:pPr>
        <w:pStyle w:val="ListBullet"/>
        <w:spacing w:after="40"/>
        <w:ind w:left="403" w:hanging="202"/>
        <w:rPr>
          <w:rFonts w:hint="eastAsia"/>
        </w:rPr>
      </w:pPr>
      <w:r>
        <w:t>Green Office Case Studies</w:t>
      </w:r>
    </w:p>
    <w:p w:rsidR="004F79C1" w:rsidRDefault="00E05965">
      <w:pPr>
        <w:pStyle w:val="ListBullet"/>
        <w:spacing w:after="40"/>
        <w:ind w:left="403" w:hanging="202"/>
        <w:rPr>
          <w:rFonts w:hint="eastAsia"/>
        </w:rPr>
      </w:pPr>
      <w:r>
        <w:t>Sustainability Audits</w:t>
      </w:r>
    </w:p>
    <w:p w:rsidR="004F79C1" w:rsidRDefault="00E05965">
      <w:pPr>
        <w:pStyle w:val="ListBullet"/>
        <w:spacing w:after="40"/>
        <w:ind w:left="403" w:hanging="202"/>
        <w:rPr>
          <w:rFonts w:hint="eastAsia"/>
        </w:rPr>
      </w:pPr>
      <w:r>
        <w:t>Energy-Efficiency Assessments</w:t>
      </w:r>
    </w:p>
    <w:p w:rsidR="004F79C1" w:rsidRDefault="00E05965">
      <w:pPr>
        <w:pStyle w:val="ListBullet"/>
        <w:spacing w:after="40"/>
        <w:ind w:left="403" w:hanging="202"/>
        <w:rPr>
          <w:rFonts w:hint="eastAsia"/>
        </w:rPr>
      </w:pPr>
      <w:r>
        <w:t>Waste Reduction Exercises</w:t>
      </w:r>
    </w:p>
    <w:p w:rsidR="004F79C1" w:rsidRDefault="00E05965">
      <w:pPr>
        <w:pStyle w:val="ListBullet"/>
        <w:spacing w:after="40"/>
        <w:ind w:left="403" w:hanging="202"/>
        <w:rPr>
          <w:rFonts w:hint="eastAsia"/>
        </w:rPr>
      </w:pPr>
      <w:r>
        <w:t>Sustainable Procurement Exercises</w:t>
      </w:r>
    </w:p>
    <w:p w:rsidR="004F79C1" w:rsidRDefault="00E05965">
      <w:pPr>
        <w:pStyle w:val="ListBullet"/>
        <w:spacing w:after="40"/>
        <w:ind w:left="403" w:hanging="202"/>
        <w:rPr>
          <w:rFonts w:hint="eastAsia"/>
        </w:rPr>
      </w:pPr>
      <w:r>
        <w:t>Green Transp</w:t>
      </w:r>
      <w:r>
        <w:t>ortation Planning</w:t>
      </w:r>
    </w:p>
    <w:p w:rsidR="004F79C1" w:rsidRDefault="00E05965">
      <w:pPr>
        <w:pStyle w:val="ListBullet"/>
        <w:spacing w:after="40"/>
        <w:ind w:left="403" w:hanging="202"/>
        <w:rPr>
          <w:rFonts w:hint="eastAsia"/>
        </w:rPr>
      </w:pPr>
      <w:r>
        <w:t>Employee Engagement Activities</w:t>
      </w:r>
    </w:p>
    <w:p w:rsidR="004F79C1" w:rsidRDefault="00E05965">
      <w:pPr>
        <w:pStyle w:val="ListBullet"/>
        <w:spacing w:after="40"/>
        <w:ind w:left="403" w:hanging="202"/>
        <w:rPr>
          <w:rFonts w:hint="eastAsia"/>
        </w:rPr>
      </w:pPr>
      <w:r>
        <w:t>Sustainability KPI Development</w:t>
      </w:r>
    </w:p>
    <w:p w:rsidR="004F79C1" w:rsidRDefault="00E05965">
      <w:pPr>
        <w:pStyle w:val="ListBullet"/>
        <w:spacing w:after="40"/>
        <w:ind w:left="403" w:hanging="202"/>
        <w:rPr>
          <w:rFonts w:hint="eastAsia"/>
        </w:rPr>
      </w:pPr>
      <w:r>
        <w:t>Dashboard Exercises</w:t>
      </w:r>
    </w:p>
    <w:p w:rsidR="004F79C1" w:rsidRDefault="00E05965">
      <w:pPr>
        <w:pStyle w:val="ListBullet"/>
        <w:spacing w:after="40"/>
        <w:ind w:left="403" w:hanging="202"/>
        <w:rPr>
          <w:rFonts w:hint="eastAsia"/>
        </w:rPr>
      </w:pPr>
      <w:r>
        <w:t>Green Office Action Planning</w:t>
      </w:r>
    </w:p>
    <w:p w:rsidR="004F79C1" w:rsidRDefault="00E05965">
      <w:pPr>
        <w:pStyle w:val="Heading1"/>
        <w:spacing w:before="160" w:after="80"/>
      </w:pPr>
      <w:r>
        <w:t>Expected Outcomes</w:t>
      </w:r>
    </w:p>
    <w:p w:rsidR="004F79C1" w:rsidRDefault="00E05965">
      <w:pPr>
        <w:pStyle w:val="ListBullet"/>
        <w:spacing w:after="40"/>
        <w:ind w:left="403" w:hanging="202"/>
        <w:rPr>
          <w:rFonts w:hint="eastAsia"/>
        </w:rPr>
      </w:pPr>
      <w:r>
        <w:t>Explain the principles and business benefits of green office management</w:t>
      </w:r>
    </w:p>
    <w:p w:rsidR="004F79C1" w:rsidRDefault="00E05965">
      <w:pPr>
        <w:pStyle w:val="ListBullet"/>
        <w:spacing w:after="40"/>
        <w:ind w:left="403" w:hanging="202"/>
        <w:rPr>
          <w:rFonts w:hint="eastAsia"/>
        </w:rPr>
      </w:pPr>
      <w:r>
        <w:t>Identify the major environmental aspe</w:t>
      </w:r>
      <w:r>
        <w:t>cts and sustainability opportunities within an office</w:t>
      </w:r>
    </w:p>
    <w:p w:rsidR="004F79C1" w:rsidRDefault="00E05965">
      <w:pPr>
        <w:pStyle w:val="ListBullet"/>
        <w:spacing w:after="40"/>
        <w:ind w:left="403" w:hanging="202"/>
        <w:rPr>
          <w:rFonts w:hint="eastAsia"/>
        </w:rPr>
      </w:pPr>
      <w:r>
        <w:lastRenderedPageBreak/>
        <w:t>Conduct a basic office sustainability audit</w:t>
      </w:r>
    </w:p>
    <w:p w:rsidR="004F79C1" w:rsidRDefault="00E05965">
      <w:pPr>
        <w:pStyle w:val="ListBullet"/>
        <w:spacing w:after="40"/>
        <w:ind w:left="403" w:hanging="202"/>
        <w:rPr>
          <w:rFonts w:hint="eastAsia"/>
        </w:rPr>
      </w:pPr>
      <w:r>
        <w:t>Develop practical strategies for improving energy efficiency</w:t>
      </w:r>
    </w:p>
    <w:p w:rsidR="004F79C1" w:rsidRDefault="00E05965">
      <w:pPr>
        <w:pStyle w:val="ListBullet"/>
        <w:spacing w:after="40"/>
        <w:ind w:left="403" w:hanging="202"/>
        <w:rPr>
          <w:rFonts w:hint="eastAsia"/>
        </w:rPr>
      </w:pPr>
      <w:r>
        <w:t>Reduce waste and establish effective recycling and waste-management practices</w:t>
      </w:r>
    </w:p>
    <w:p w:rsidR="004F79C1" w:rsidRDefault="00E05965">
      <w:pPr>
        <w:pStyle w:val="ListBullet"/>
        <w:spacing w:after="40"/>
        <w:ind w:left="403" w:hanging="202"/>
        <w:rPr>
          <w:rFonts w:hint="eastAsia"/>
        </w:rPr>
      </w:pPr>
      <w:r>
        <w:t>Apply sustainable p</w:t>
      </w:r>
      <w:r>
        <w:t>rinciples to procurement and supplier management</w:t>
      </w:r>
    </w:p>
    <w:p w:rsidR="004F79C1" w:rsidRDefault="00E05965">
      <w:pPr>
        <w:pStyle w:val="ListBullet"/>
        <w:spacing w:after="40"/>
        <w:ind w:left="403" w:hanging="202"/>
        <w:rPr>
          <w:rFonts w:hint="eastAsia"/>
        </w:rPr>
      </w:pPr>
      <w:r>
        <w:t>Develop approaches for promoting greener transportation and commuting</w:t>
      </w:r>
    </w:p>
    <w:p w:rsidR="004F79C1" w:rsidRDefault="00E05965">
      <w:pPr>
        <w:pStyle w:val="ListBullet"/>
        <w:spacing w:after="40"/>
        <w:ind w:left="403" w:hanging="202"/>
        <w:rPr>
          <w:rFonts w:hint="eastAsia"/>
        </w:rPr>
      </w:pPr>
      <w:r>
        <w:t>Encourage sustainable behaviours and employee engagement</w:t>
      </w:r>
    </w:p>
    <w:p w:rsidR="004F79C1" w:rsidRDefault="00E05965">
      <w:pPr>
        <w:pStyle w:val="Heading1"/>
        <w:spacing w:before="160" w:after="80"/>
      </w:pPr>
      <w:r>
        <w:t>General Information</w:t>
      </w:r>
    </w:p>
    <w:tbl>
      <w:tblPr>
        <w:tblStyle w:val="TableGrid"/>
        <w:tblW w:w="0" w:type="auto"/>
        <w:jc w:val="center"/>
        <w:tblLook w:val="04A0" w:firstRow="1" w:lastRow="0" w:firstColumn="1" w:lastColumn="0" w:noHBand="0" w:noVBand="1"/>
      </w:tblPr>
      <w:tblGrid>
        <w:gridCol w:w="5040"/>
        <w:gridCol w:w="5040"/>
      </w:tblGrid>
      <w:tr w:rsidR="004F79C1">
        <w:trPr>
          <w:jc w:val="center"/>
        </w:trPr>
        <w:tc>
          <w:tcPr>
            <w:tcW w:w="5040" w:type="dxa"/>
            <w:shd w:val="clear" w:color="auto" w:fill="EFE3BF"/>
            <w:vAlign w:val="center"/>
          </w:tcPr>
          <w:p w:rsidR="004F79C1" w:rsidRDefault="00E05965">
            <w:pPr>
              <w:rPr>
                <w:rFonts w:hint="eastAsia"/>
              </w:rPr>
            </w:pPr>
            <w:r>
              <w:rPr>
                <w:b/>
                <w:sz w:val="18"/>
              </w:rPr>
              <w:t>Level</w:t>
            </w:r>
          </w:p>
        </w:tc>
        <w:tc>
          <w:tcPr>
            <w:tcW w:w="5040" w:type="dxa"/>
            <w:vAlign w:val="center"/>
          </w:tcPr>
          <w:p w:rsidR="004F79C1" w:rsidRDefault="00E05965">
            <w:pPr>
              <w:rPr>
                <w:rFonts w:hint="eastAsia"/>
              </w:rPr>
            </w:pPr>
            <w:r>
              <w:rPr>
                <w:sz w:val="18"/>
              </w:rPr>
              <w:t>Beginner–Intermediate</w:t>
            </w:r>
          </w:p>
        </w:tc>
      </w:tr>
      <w:tr w:rsidR="004F79C1">
        <w:trPr>
          <w:jc w:val="center"/>
        </w:trPr>
        <w:tc>
          <w:tcPr>
            <w:tcW w:w="5040" w:type="dxa"/>
            <w:shd w:val="clear" w:color="auto" w:fill="EFE3BF"/>
            <w:vAlign w:val="center"/>
          </w:tcPr>
          <w:p w:rsidR="004F79C1" w:rsidRDefault="00E05965">
            <w:pPr>
              <w:rPr>
                <w:rFonts w:hint="eastAsia"/>
              </w:rPr>
            </w:pPr>
            <w:r>
              <w:rPr>
                <w:b/>
                <w:sz w:val="18"/>
              </w:rPr>
              <w:t>Format</w:t>
            </w:r>
          </w:p>
        </w:tc>
        <w:tc>
          <w:tcPr>
            <w:tcW w:w="5040" w:type="dxa"/>
            <w:vAlign w:val="center"/>
          </w:tcPr>
          <w:p w:rsidR="004F79C1" w:rsidRDefault="00E05965">
            <w:pPr>
              <w:rPr>
                <w:rFonts w:hint="eastAsia"/>
              </w:rPr>
            </w:pPr>
            <w:r>
              <w:rPr>
                <w:sz w:val="18"/>
              </w:rPr>
              <w:t>Live Online | In-House |</w:t>
            </w:r>
            <w:r>
              <w:rPr>
                <w:sz w:val="18"/>
              </w:rPr>
              <w:t xml:space="preserve"> Classroom</w:t>
            </w:r>
          </w:p>
        </w:tc>
      </w:tr>
      <w:tr w:rsidR="004F79C1">
        <w:trPr>
          <w:jc w:val="center"/>
        </w:trPr>
        <w:tc>
          <w:tcPr>
            <w:tcW w:w="5040" w:type="dxa"/>
            <w:shd w:val="clear" w:color="auto" w:fill="EFE3BF"/>
            <w:vAlign w:val="center"/>
          </w:tcPr>
          <w:p w:rsidR="004F79C1" w:rsidRDefault="00E05965">
            <w:pPr>
              <w:rPr>
                <w:rFonts w:hint="eastAsia"/>
              </w:rPr>
            </w:pPr>
            <w:r>
              <w:rPr>
                <w:b/>
                <w:sz w:val="18"/>
              </w:rPr>
              <w:t>Methodology</w:t>
            </w:r>
          </w:p>
        </w:tc>
        <w:tc>
          <w:tcPr>
            <w:tcW w:w="5040" w:type="dxa"/>
            <w:vAlign w:val="center"/>
          </w:tcPr>
          <w:p w:rsidR="004F79C1" w:rsidRDefault="00E05965">
            <w:pPr>
              <w:rPr>
                <w:rFonts w:hint="eastAsia"/>
              </w:rPr>
            </w:pPr>
            <w:r>
              <w:rPr>
                <w:sz w:val="18"/>
              </w:rPr>
              <w:t>Instructor-Led Presentations | Green Office Case Studies | Sustainability Audits | Energy-Efficiency Assessments | Waste Reduction Exercises | Sustainable Procurement Exercises | Green Transportation Planning | Employee Engagement A</w:t>
            </w:r>
            <w:r>
              <w:rPr>
                <w:sz w:val="18"/>
              </w:rPr>
              <w:t>ctivities | Sustainability KPI Development | Dashboard Exercises | Green Office Action Planning</w:t>
            </w:r>
          </w:p>
        </w:tc>
      </w:tr>
      <w:tr w:rsidR="004F79C1">
        <w:trPr>
          <w:jc w:val="center"/>
        </w:trPr>
        <w:tc>
          <w:tcPr>
            <w:tcW w:w="5040" w:type="dxa"/>
            <w:shd w:val="clear" w:color="auto" w:fill="EFE3BF"/>
            <w:vAlign w:val="center"/>
          </w:tcPr>
          <w:p w:rsidR="004F79C1" w:rsidRDefault="00E05965">
            <w:pPr>
              <w:rPr>
                <w:rFonts w:hint="eastAsia"/>
              </w:rPr>
            </w:pPr>
            <w:r>
              <w:rPr>
                <w:b/>
                <w:sz w:val="18"/>
              </w:rPr>
              <w:t>Prerequisites</w:t>
            </w:r>
          </w:p>
        </w:tc>
        <w:tc>
          <w:tcPr>
            <w:tcW w:w="5040" w:type="dxa"/>
            <w:vAlign w:val="center"/>
          </w:tcPr>
          <w:p w:rsidR="004F79C1" w:rsidRDefault="00E05965">
            <w:pPr>
              <w:rPr>
                <w:rFonts w:hint="eastAsia"/>
              </w:rPr>
            </w:pPr>
            <w:r>
              <w:rPr>
                <w:sz w:val="18"/>
              </w:rPr>
              <w:t>No formal prerequisites; workplace experience in facilities, administration, operations, sustainability, HSE, procurement or office management re</w:t>
            </w:r>
            <w:r>
              <w:rPr>
                <w:sz w:val="18"/>
              </w:rPr>
              <w:t>commended</w:t>
            </w:r>
          </w:p>
        </w:tc>
      </w:tr>
      <w:tr w:rsidR="004F79C1">
        <w:trPr>
          <w:jc w:val="center"/>
        </w:trPr>
        <w:tc>
          <w:tcPr>
            <w:tcW w:w="5040" w:type="dxa"/>
            <w:shd w:val="clear" w:color="auto" w:fill="EFE3BF"/>
            <w:vAlign w:val="center"/>
          </w:tcPr>
          <w:p w:rsidR="004F79C1" w:rsidRDefault="00E05965">
            <w:pPr>
              <w:rPr>
                <w:rFonts w:hint="eastAsia"/>
              </w:rPr>
            </w:pPr>
            <w:r>
              <w:rPr>
                <w:b/>
                <w:sz w:val="18"/>
              </w:rPr>
              <w:t>Certificate</w:t>
            </w:r>
          </w:p>
        </w:tc>
        <w:tc>
          <w:tcPr>
            <w:tcW w:w="5040" w:type="dxa"/>
            <w:vAlign w:val="center"/>
          </w:tcPr>
          <w:p w:rsidR="004F79C1" w:rsidRDefault="00E05965">
            <w:pPr>
              <w:rPr>
                <w:rFonts w:hint="eastAsia"/>
              </w:rPr>
            </w:pPr>
            <w:r>
              <w:rPr>
                <w:sz w:val="18"/>
              </w:rPr>
              <w:t>Certificate of Completion</w:t>
            </w:r>
          </w:p>
        </w:tc>
      </w:tr>
      <w:tr w:rsidR="004F79C1">
        <w:trPr>
          <w:jc w:val="center"/>
        </w:trPr>
        <w:tc>
          <w:tcPr>
            <w:tcW w:w="5040" w:type="dxa"/>
            <w:shd w:val="clear" w:color="auto" w:fill="EFE3BF"/>
            <w:vAlign w:val="center"/>
          </w:tcPr>
          <w:p w:rsidR="004F79C1" w:rsidRDefault="00E05965">
            <w:pPr>
              <w:rPr>
                <w:rFonts w:hint="eastAsia"/>
              </w:rPr>
            </w:pPr>
            <w:r>
              <w:rPr>
                <w:b/>
                <w:sz w:val="18"/>
              </w:rPr>
              <w:t>Category</w:t>
            </w:r>
          </w:p>
        </w:tc>
        <w:tc>
          <w:tcPr>
            <w:tcW w:w="5040" w:type="dxa"/>
            <w:vAlign w:val="center"/>
          </w:tcPr>
          <w:p w:rsidR="004F79C1" w:rsidRDefault="00E05965">
            <w:pPr>
              <w:rPr>
                <w:rFonts w:hint="eastAsia"/>
              </w:rPr>
            </w:pPr>
            <w:r>
              <w:rPr>
                <w:sz w:val="18"/>
              </w:rPr>
              <w:t>Sustainability, ESG &amp; Environmental Management</w:t>
            </w:r>
          </w:p>
        </w:tc>
      </w:tr>
      <w:tr w:rsidR="004F79C1">
        <w:trPr>
          <w:jc w:val="center"/>
        </w:trPr>
        <w:tc>
          <w:tcPr>
            <w:tcW w:w="5040" w:type="dxa"/>
            <w:shd w:val="clear" w:color="auto" w:fill="EFE3BF"/>
            <w:vAlign w:val="center"/>
          </w:tcPr>
          <w:p w:rsidR="004F79C1" w:rsidRDefault="00E05965">
            <w:pPr>
              <w:rPr>
                <w:rFonts w:hint="eastAsia"/>
              </w:rPr>
            </w:pPr>
            <w:r>
              <w:rPr>
                <w:b/>
                <w:sz w:val="18"/>
              </w:rPr>
              <w:t>Target Audience</w:t>
            </w:r>
          </w:p>
        </w:tc>
        <w:tc>
          <w:tcPr>
            <w:tcW w:w="5040" w:type="dxa"/>
            <w:vAlign w:val="center"/>
          </w:tcPr>
          <w:p w:rsidR="004F79C1" w:rsidRDefault="00E05965">
            <w:pPr>
              <w:rPr>
                <w:rFonts w:hint="eastAsia"/>
              </w:rPr>
            </w:pPr>
            <w:r>
              <w:rPr>
                <w:sz w:val="18"/>
              </w:rPr>
              <w:t>Sustainability and Environmental Professionals, Facilities and Office Managers, Energy and Utilities Professionals, Corporate Sustain</w:t>
            </w:r>
            <w:r>
              <w:rPr>
                <w:sz w:val="18"/>
              </w:rPr>
              <w:t>ability and CSR Professionals, HSE and Environmental Managers, Procurement and Supply Chain Professionals, Government Officials and Policymakers, Business Leaders, Engineers, Technology Professionals, Administrative and Operations Professionals.</w:t>
            </w:r>
          </w:p>
        </w:tc>
      </w:tr>
    </w:tbl>
    <w:p w:rsidR="00E05965" w:rsidRDefault="00E05965"/>
    <w:sectPr w:rsidR="00E05965" w:rsidSect="00034616">
      <w:headerReference w:type="default" r:id="rId9"/>
      <w:footerReference w:type="default" r:id="rId10"/>
      <w:pgSz w:w="12240" w:h="15840"/>
      <w:pgMar w:top="1152" w:right="1080" w:bottom="1037"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5965" w:rsidRDefault="00E05965">
      <w:pPr>
        <w:spacing w:after="0" w:line="240" w:lineRule="auto"/>
        <w:rPr>
          <w:rFonts w:hint="eastAsia"/>
        </w:rPr>
      </w:pPr>
      <w:r>
        <w:separator/>
      </w:r>
    </w:p>
  </w:endnote>
  <w:endnote w:type="continuationSeparator" w:id="0">
    <w:p w:rsidR="00E05965" w:rsidRDefault="00E0596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9C1" w:rsidRDefault="00E05965">
    <w:pPr>
      <w:pStyle w:val="Footer"/>
      <w:jc w:val="center"/>
      <w:rPr>
        <w:rFonts w:hint="eastAsia"/>
      </w:rPr>
    </w:pPr>
    <w:r>
      <w:rPr>
        <w:b/>
        <w:sz w:val="18"/>
      </w:rPr>
      <w:t>alphaxlearning.com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5965" w:rsidRDefault="00E05965">
      <w:pPr>
        <w:spacing w:after="0" w:line="240" w:lineRule="auto"/>
        <w:rPr>
          <w:rFonts w:hint="eastAsia"/>
        </w:rPr>
      </w:pPr>
      <w:r>
        <w:separator/>
      </w:r>
    </w:p>
  </w:footnote>
  <w:footnote w:type="continuationSeparator" w:id="0">
    <w:p w:rsidR="00E05965" w:rsidRDefault="00E05965">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9C1" w:rsidRDefault="00E05965">
    <w:pPr>
      <w:pStyle w:val="Header"/>
      <w:jc w:val="right"/>
      <w:rPr>
        <w:rFonts w:hint="eastAsia"/>
      </w:rPr>
    </w:pPr>
    <w:r>
      <w:rPr>
        <w:noProof/>
      </w:rPr>
      <w:drawing>
        <wp:inline distT="0" distB="0" distL="0" distR="0">
          <wp:extent cx="1143000" cy="80020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phaX Logo.png"/>
                  <pic:cNvPicPr/>
                </pic:nvPicPr>
                <pic:blipFill>
                  <a:blip r:embed="rId1"/>
                  <a:stretch>
                    <a:fillRect/>
                  </a:stretch>
                </pic:blipFill>
                <pic:spPr>
                  <a:xfrm>
                    <a:off x="0" y="0"/>
                    <a:ext cx="1143000" cy="8002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A2FAF"/>
    <w:rsid w:val="00326F90"/>
    <w:rsid w:val="004F79C1"/>
    <w:rsid w:val="00AA1D8D"/>
    <w:rsid w:val="00B47730"/>
    <w:rsid w:val="00CB0664"/>
    <w:rsid w:val="00E0596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94887182-3FCE-466F-B2F3-D7DDBB33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6CC73-A8F1-418B-8752-BF3CA32A1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11528</Words>
  <Characters>65710</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77084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Nedal  Hantash</cp:lastModifiedBy>
  <cp:revision>2</cp:revision>
  <dcterms:created xsi:type="dcterms:W3CDTF">2026-09-13T06:06:00Z</dcterms:created>
  <dcterms:modified xsi:type="dcterms:W3CDTF">2026-09-13T06:06:00Z</dcterms:modified>
  <cp:category/>
</cp:coreProperties>
</file>